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fill="B1D1E2" w:val="clear"/>
        <w:spacing w:lineRule="auto" w:line="240" w:before="180" w:after="180"/>
        <w:jc w:val="center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ru-RU"/>
        </w:rPr>
        <w:t>Памятка 2.</w:t>
      </w:r>
    </w:p>
    <w:p>
      <w:pPr>
        <w:pStyle w:val="Normal"/>
        <w:shd w:fill="B1D1E2" w:val="clear"/>
        <w:spacing w:lineRule="auto" w:line="240" w:before="180" w:after="180"/>
        <w:jc w:val="center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ru-RU"/>
        </w:rPr>
        <w:t>«Как узнать о приобщении к наркотикам, алкоголю и табакокурению по внешнему виду и поведению ребенка»</w:t>
      </w:r>
    </w:p>
    <w:p>
      <w:pPr>
        <w:pStyle w:val="Normal"/>
        <w:shd w:fill="B1D1E2" w:val="clear"/>
        <w:spacing w:lineRule="auto" w:line="240" w:before="180" w:after="180"/>
        <w:ind w:firstLine="708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Будьте внимательны, приглядитесь к поведению и внешности вызывающего подозрение подростка. Важно насторожиться, если в поведении ребенка без видимых причин проявляются:</w:t>
      </w:r>
    </w:p>
    <w:p>
      <w:pPr>
        <w:pStyle w:val="Normal"/>
        <w:shd w:fill="B1D1E2" w:val="clear"/>
        <w:spacing w:lineRule="auto" w:line="240" w:before="180" w:after="180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- точечные следы уколов по ходу вен на внутренней стороне локтевых сгибов, кистях рук, ногах, порезы на предплечьях, синяки;</w:t>
      </w:r>
    </w:p>
    <w:p>
      <w:pPr>
        <w:pStyle w:val="Normal"/>
        <w:shd w:fill="B1D1E2" w:val="clear"/>
        <w:spacing w:lineRule="auto" w:line="240" w:before="180" w:after="180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-состояние вялости, заторможенности, быстрая утомляемость, малая подвижность, расслабленность конечностей, обмякшая поза, свисающая голова, стремление к покою, сменяемые необъяснимыми возбуждением и энергичностью, бесцельными движениями, перебиранием вещей, неусидчивостью (независимо от ситуации); погруженность в себя, разговоры с самим собой; неустойчивость эмоционального состояния, внезапные и резкие изменения отношения к чему-либо, подъем настроения, сменяемый необычайными вспышками раздражительности, злобы, паники, агрессивности, враждебности без понятной причины;</w:t>
      </w:r>
    </w:p>
    <w:p>
      <w:pPr>
        <w:pStyle w:val="Normal"/>
        <w:shd w:fill="B1D1E2" w:val="clear"/>
        <w:spacing w:lineRule="auto" w:line="240" w:before="180" w:after="180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- заметное уменьшение или возрастание аппетита и жажды;</w:t>
      </w:r>
    </w:p>
    <w:p>
      <w:pPr>
        <w:pStyle w:val="Normal"/>
        <w:shd w:fill="B1D1E2" w:val="clear"/>
        <w:spacing w:lineRule="auto" w:line="240" w:before="180" w:after="180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- необоснованное снижение посещаемости школы, безразличное отношение к отметкам; сужение круга интересов, потеря интереса к прежним увлечениям (и отсутствие при этом новых), спорту, учебе и общению с прежними друзьями; частое общение с новыми друзьями, во внешнем облике которых отмечаются черты, указанные в данном разделе; игнорирование нормального режима жизни, появление сонливости в дневное время, а бессонницы ночью;</w:t>
      </w:r>
    </w:p>
    <w:p>
      <w:pPr>
        <w:pStyle w:val="Normal"/>
        <w:shd w:fill="B1D1E2" w:val="clear"/>
        <w:spacing w:lineRule="auto" w:line="240" w:before="180" w:after="180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- неспособность мыслить логически, объяснять свои поступки и их причины, ухудшение памяти и внимания, рассеянность; неадекватные реакции на замечания или вопросы, грубость; быстрая, подчеркнуто выразительная или замедленная, но</w:t>
      </w:r>
      <w:r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бессвязная, смазанная, невнятная, нечеткая речь;</w:t>
      </w:r>
    </w:p>
    <w:p>
      <w:pPr>
        <w:pStyle w:val="Normal"/>
        <w:shd w:fill="B1D1E2" w:val="clear"/>
        <w:spacing w:lineRule="auto" w:line="240" w:before="180" w:after="180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- очевидные лживость, изворотливость, цинизм и беспокойство;</w:t>
      </w:r>
    </w:p>
    <w:p>
      <w:pPr>
        <w:pStyle w:val="Normal"/>
        <w:shd w:fill="B1D1E2" w:val="clear"/>
        <w:spacing w:lineRule="auto" w:line="240" w:before="180" w:after="180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- ослабление связей с родителями и другими членами семьи, непослушание родителям и учителям; постоянный поиск денег, частое их одалживание у родителей, друзей или знакомых и при этом большие денежные траты непонятно на что;</w:t>
      </w:r>
    </w:p>
    <w:p>
      <w:pPr>
        <w:pStyle w:val="Normal"/>
        <w:shd w:fill="B1D1E2" w:val="clear"/>
        <w:spacing w:lineRule="auto" w:line="240" w:before="180" w:after="180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- малопонятные разговоры по телефону с использованием жаргона («травка», «ширево», «колеса», «план», «приход», «мулька», «джеф», «ханка», «кумар» и т.п.) и обрывков фраз («мне надо», «как там дела», «достал?» и т.п.);</w:t>
      </w:r>
    </w:p>
    <w:p>
      <w:pPr>
        <w:pStyle w:val="Normal"/>
        <w:shd w:fill="B1D1E2" w:val="clear"/>
        <w:spacing w:lineRule="auto" w:line="240" w:before="180" w:after="180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- изменение внешнего облика - неряшливость, запущенность в одежде, общее похудание, бледность, землистый цвет или покраснение, маскообразность и одутловатость лица, сальный налет на лице, круги под глазами, красные или мутные глаза, чрезмерно широкие или узкие (до точки) и не реагирующие на свет зрачки, гипомимичность, либо наоборот, оживление мимики, сухость, шелушение, морщинистость и дряблость кожи, тусклость и ломкость волос, сухость губ или повышенноеслюноотделение; появление символики наркоманов (например, зеленого пятилистника, обозначающего коноплю); неуверенная, шатающаяся, неустойчивая походка, плавные, замедленные или неточные, порывистые, размашистые движения, повышенная жестикуляция, множество лишних движений, покачивание в положении стоя или сидя;</w:t>
      </w:r>
    </w:p>
    <w:p>
      <w:pPr>
        <w:pStyle w:val="Normal"/>
        <w:shd w:fill="B1D1E2" w:val="clear"/>
        <w:spacing w:lineRule="auto" w:line="240" w:before="180" w:after="180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- внезапное появление интереса к содержимому домашней аптечки, литературе по фармакологии, действию различных лекарств, стремление завязать знакомство с работниками аптек и учреждений здравоохранения;</w:t>
      </w:r>
    </w:p>
    <w:p>
      <w:pPr>
        <w:pStyle w:val="Normal"/>
        <w:shd w:fill="B1D1E2" w:val="clear"/>
        <w:spacing w:lineRule="auto" w:line="240" w:before="180" w:after="180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- обнаружение у подростка предметов или следов, сопутствующих употреблению наркотиков: порошка, капсул или таблеток (особенно снотворного или успокоительного действия) в его вещах; желтых или коричневых пятен на одежде или теле; шприцев, игл, марлевых и ватных тампонов, резиновых жгутов, ампул и пузырьков из-под жидких медицинских препаратов, мелких денежных купюр, свернутых в трубочку или разорванных пополам, самокруток, сухих частиц растений, папирос «Беломор», «Казбек» или «Север» в пачках из-под сигарет, похожих на пластилин комочков с сильным запахом, странного вида трубок, которые пахнут вовсе не табаком, закопченной ложки, фольги или лезвия с частицами белого порошка или бурой грязи, ацетона или других растворителей, а также пропитанных ими тряпок, губок и полиэтиленовых пакетов, тюбиков из-под синтетического клея и другой тары из-под различных средств бытовой химии.</w:t>
      </w:r>
    </w:p>
    <w:p>
      <w:pPr>
        <w:pStyle w:val="Normal"/>
        <w:shd w:fill="B1D1E2" w:val="clear"/>
        <w:spacing w:lineRule="auto" w:line="240" w:before="180" w:after="18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ru-RU"/>
        </w:rPr>
      </w:r>
    </w:p>
    <w:p>
      <w:pPr>
        <w:pStyle w:val="Normal"/>
        <w:shd w:fill="B1D1E2" w:val="clear"/>
        <w:spacing w:lineRule="auto" w:line="240" w:before="180" w:after="18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ru-RU"/>
        </w:rPr>
      </w:r>
    </w:p>
    <w:p>
      <w:pPr>
        <w:pStyle w:val="Normal"/>
        <w:shd w:fill="B1D1E2" w:val="clear"/>
        <w:spacing w:lineRule="auto" w:line="240" w:before="180" w:after="18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ru-RU"/>
        </w:rPr>
      </w:r>
    </w:p>
    <w:p>
      <w:pPr>
        <w:pStyle w:val="Normal"/>
        <w:shd w:fill="B1D1E2" w:val="clear"/>
        <w:spacing w:lineRule="auto" w:line="240" w:before="180" w:after="18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ru-RU"/>
        </w:rPr>
      </w:r>
    </w:p>
    <w:p>
      <w:pPr>
        <w:pStyle w:val="Normal"/>
        <w:shd w:fill="B1D1E2" w:val="clear"/>
        <w:spacing w:lineRule="auto" w:line="240" w:before="180" w:after="18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ru-RU"/>
        </w:rPr>
      </w:r>
    </w:p>
    <w:p>
      <w:pPr>
        <w:pStyle w:val="Normal"/>
        <w:shd w:fill="B1D1E2" w:val="clear"/>
        <w:spacing w:lineRule="auto" w:line="240" w:before="180" w:after="18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ru-RU"/>
        </w:rPr>
      </w:r>
    </w:p>
    <w:p>
      <w:pPr>
        <w:pStyle w:val="Normal"/>
        <w:shd w:fill="B1D1E2" w:val="clear"/>
        <w:spacing w:lineRule="auto" w:line="240" w:before="180" w:after="18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ru-RU"/>
        </w:rPr>
      </w:r>
    </w:p>
    <w:p>
      <w:pPr>
        <w:pStyle w:val="Normal"/>
        <w:shd w:fill="B1D1E2" w:val="clear"/>
        <w:spacing w:lineRule="auto" w:line="240" w:before="180" w:after="18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ru-RU"/>
        </w:rPr>
      </w:r>
    </w:p>
    <w:p>
      <w:pPr>
        <w:pStyle w:val="Normal"/>
        <w:shd w:fill="B1D1E2" w:val="clear"/>
        <w:spacing w:lineRule="auto" w:line="240" w:before="180" w:after="18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ru-RU"/>
        </w:rPr>
      </w:r>
    </w:p>
    <w:p>
      <w:pPr>
        <w:pStyle w:val="Normal"/>
        <w:shd w:fill="B1D1E2" w:val="clear"/>
        <w:spacing w:lineRule="auto" w:line="240" w:before="180" w:after="18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ru-RU"/>
        </w:rPr>
      </w:r>
    </w:p>
    <w:p>
      <w:pPr>
        <w:pStyle w:val="Normal"/>
        <w:shd w:fill="B1D1E2" w:val="clear"/>
        <w:spacing w:lineRule="auto" w:line="240" w:before="180" w:after="18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ru-RU"/>
        </w:rPr>
      </w:r>
    </w:p>
    <w:p>
      <w:pPr>
        <w:pStyle w:val="Normal"/>
        <w:shd w:fill="B1D1E2" w:val="clear"/>
        <w:spacing w:lineRule="auto" w:line="240" w:before="180" w:after="18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ru-RU"/>
        </w:rPr>
      </w:r>
    </w:p>
    <w:p>
      <w:pPr>
        <w:pStyle w:val="Normal"/>
        <w:spacing w:before="0" w:after="200"/>
        <w:rPr>
          <w:rFonts w:ascii="Times New Roman" w:hAnsi="Times New Roman" w:eastAsia="Times New Roman" w:cs="Times New Roman"/>
          <w:b/>
          <w:b/>
          <w:bCs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ru-RU"/>
        </w:rPr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82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ru-RU" w:bidi="ar-SA" w:eastAsia="zh-CN"/>
    </w:rPr>
  </w:style>
  <w:style w:type="character" w:styleId="Style14">
    <w:name w:val="Основной шрифт абзаца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LibreOffice/6.1.5.2$Linux_X86_64 LibreOffice_project/10$Build-2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2014-03-15T10:21:00Z</dcterms:created>
  <dc:creator>User</dc:creator>
  <dc:description/>
  <cp:keywords/>
  <dc:language>en-US</dc:language>
  <cp:lastModifiedBy>User</cp:lastModifiedBy>
  <dcterms:modified xsi:type="dcterms:W3CDTF">2014-03-15T10:22:00Z</dcterms:modified>
  <cp:revision>1</cp:revision>
  <dc:subject/>
  <dc:title/>
</cp:coreProperties>
</file>