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00" w:rsidRPr="00A86C00" w:rsidRDefault="00A86C00" w:rsidP="00A86C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A86C00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A86C00" w:rsidRPr="00EC0655" w:rsidRDefault="00A86C00" w:rsidP="00A86C00">
      <w:pPr>
        <w:rPr>
          <w:sz w:val="24"/>
          <w:szCs w:val="24"/>
        </w:rPr>
      </w:pPr>
      <w:r w:rsidRPr="00EC0655">
        <w:rPr>
          <w:sz w:val="24"/>
          <w:szCs w:val="24"/>
        </w:rPr>
        <w:t>Форма наставничества: «Учитель - учитель».</w:t>
      </w:r>
    </w:p>
    <w:p w:rsidR="00A86C00" w:rsidRPr="00EC0655" w:rsidRDefault="00A86C00" w:rsidP="00A86C00">
      <w:pPr>
        <w:rPr>
          <w:sz w:val="24"/>
          <w:szCs w:val="24"/>
        </w:rPr>
      </w:pPr>
      <w:r w:rsidRPr="00EC0655">
        <w:rPr>
          <w:sz w:val="24"/>
          <w:szCs w:val="24"/>
        </w:rPr>
        <w:t>Ролевая модель: «Опытный учитель - молодой специалист».</w:t>
      </w:r>
    </w:p>
    <w:p w:rsidR="00A86C00" w:rsidRPr="00EC0655" w:rsidRDefault="00A86C00" w:rsidP="00A86C00">
      <w:pPr>
        <w:rPr>
          <w:sz w:val="24"/>
          <w:szCs w:val="24"/>
        </w:rPr>
      </w:pPr>
      <w:r w:rsidRPr="00EC0655">
        <w:rPr>
          <w:sz w:val="24"/>
          <w:szCs w:val="24"/>
        </w:rPr>
        <w:t>Ф. И. О., должн</w:t>
      </w:r>
      <w:r>
        <w:rPr>
          <w:sz w:val="24"/>
          <w:szCs w:val="24"/>
        </w:rPr>
        <w:t xml:space="preserve">ость </w:t>
      </w:r>
      <w:proofErr w:type="gramStart"/>
      <w:r>
        <w:rPr>
          <w:sz w:val="24"/>
          <w:szCs w:val="24"/>
        </w:rPr>
        <w:t>наставляемого</w:t>
      </w:r>
      <w:proofErr w:type="gramEnd"/>
      <w:r>
        <w:rPr>
          <w:sz w:val="24"/>
          <w:szCs w:val="24"/>
        </w:rPr>
        <w:t xml:space="preserve">: Бессарабова Лилия Сергеевна, учитель начальных </w:t>
      </w:r>
      <w:r w:rsidRPr="00EC0655">
        <w:rPr>
          <w:sz w:val="24"/>
          <w:szCs w:val="24"/>
        </w:rPr>
        <w:t>классов</w:t>
      </w:r>
    </w:p>
    <w:p w:rsidR="00A86C00" w:rsidRPr="00EC0655" w:rsidRDefault="00A86C00" w:rsidP="00A86C00">
      <w:pPr>
        <w:rPr>
          <w:sz w:val="24"/>
          <w:szCs w:val="24"/>
        </w:rPr>
      </w:pPr>
      <w:r w:rsidRPr="00EC0655">
        <w:rPr>
          <w:sz w:val="24"/>
          <w:szCs w:val="24"/>
        </w:rPr>
        <w:t>Ф. И. О</w:t>
      </w:r>
      <w:r>
        <w:rPr>
          <w:sz w:val="24"/>
          <w:szCs w:val="24"/>
        </w:rPr>
        <w:t xml:space="preserve">., должность наставника:  Миронова Ксения Ивановна, учитель начальных </w:t>
      </w:r>
      <w:r w:rsidRPr="00EC0655">
        <w:rPr>
          <w:sz w:val="24"/>
          <w:szCs w:val="24"/>
        </w:rPr>
        <w:t>классов</w:t>
      </w:r>
    </w:p>
    <w:p w:rsidR="00A86C00" w:rsidRDefault="00A86C00" w:rsidP="00A86C00">
      <w:pPr>
        <w:rPr>
          <w:sz w:val="24"/>
          <w:szCs w:val="24"/>
        </w:rPr>
      </w:pPr>
      <w:r w:rsidRPr="00EC0655">
        <w:rPr>
          <w:sz w:val="24"/>
          <w:szCs w:val="24"/>
        </w:rPr>
        <w:t>Срок осущес</w:t>
      </w:r>
      <w:r>
        <w:rPr>
          <w:sz w:val="24"/>
          <w:szCs w:val="24"/>
        </w:rPr>
        <w:t xml:space="preserve">твления плана: с 1 сентября 2024 года по 25 мая 2025 </w:t>
      </w:r>
      <w:r w:rsidRPr="00EC0655">
        <w:rPr>
          <w:sz w:val="24"/>
          <w:szCs w:val="24"/>
        </w:rPr>
        <w:t>года</w:t>
      </w:r>
    </w:p>
    <w:p w:rsidR="00257F54" w:rsidRDefault="007110D5">
      <w:pPr>
        <w:rPr>
          <w:b/>
        </w:rPr>
      </w:pPr>
      <w:r>
        <w:rPr>
          <w:b/>
        </w:rPr>
        <w:t xml:space="preserve">             </w:t>
      </w:r>
      <w:r w:rsidR="009E54A3">
        <w:rPr>
          <w:b/>
        </w:rPr>
        <w:t xml:space="preserve">Организация  наставничества в образовательном учреждении. </w:t>
      </w:r>
    </w:p>
    <w:p w:rsidR="00257F54" w:rsidRDefault="009E54A3">
      <w:r>
        <w:t>В современном стремительно развивающемся обществе огромная роль  отведена наставничеству. Молодой специалист, приходя в организацию,  в новый коллектив, нуждается в помощи коллег направляющих его деятельность, в обучении трудовым навыкам.  Опытный наставник     сможет привить молодому работнику высокие нравственные качества, научить секретам профессии, воспитать любовь к труду, желание учиться, овладевать культурой труда и стать активным членом трудового коллектива.</w:t>
      </w:r>
    </w:p>
    <w:p w:rsidR="00257F54" w:rsidRDefault="009E54A3">
      <w:r>
        <w:t>Деятельность наставника - важное общественное поручение в школе. Наставником может быть  работник, достигший успехов в повышении квалификации, с богатым жизненным опытом, обладающий высокими нравственными качествами и имеющий навыки воспитательной работы. Наставничество помогает обеспечить единство нравственного и трудового воспитания молодежи, успешной адаптации молодежи в школе.</w:t>
      </w:r>
    </w:p>
    <w:p w:rsidR="00257F54" w:rsidRDefault="009E54A3">
      <w:pPr>
        <w:rPr>
          <w:b/>
        </w:rPr>
      </w:pPr>
      <w:r>
        <w:rPr>
          <w:b/>
        </w:rPr>
        <w:t xml:space="preserve">       </w:t>
      </w:r>
      <w:r w:rsidR="007110D5">
        <w:rPr>
          <w:b/>
        </w:rPr>
        <w:t xml:space="preserve">         </w:t>
      </w:r>
      <w:r>
        <w:rPr>
          <w:b/>
        </w:rPr>
        <w:t>План работы наставника с молодыми специалистами.</w:t>
      </w:r>
    </w:p>
    <w:p w:rsidR="00257F54" w:rsidRDefault="009E54A3">
      <w:r>
        <w:rPr>
          <w:b/>
        </w:rPr>
        <w:t>Цели и задачи</w:t>
      </w:r>
      <w:r>
        <w:t xml:space="preserve"> </w:t>
      </w:r>
      <w:r>
        <w:rPr>
          <w:b/>
        </w:rPr>
        <w:t>наставничества</w:t>
      </w:r>
      <w:r>
        <w:t>:</w:t>
      </w:r>
    </w:p>
    <w:p w:rsidR="00257F54" w:rsidRDefault="009E54A3">
      <w:r>
        <w:rPr>
          <w:b/>
        </w:rPr>
        <w:t>Целью</w:t>
      </w:r>
      <w:r>
        <w:t xml:space="preserve"> педагогического наставничества в школе является оказание помощи молодому учителю в его профессиональном становлении. </w:t>
      </w:r>
    </w:p>
    <w:p w:rsidR="00257F54" w:rsidRDefault="009E54A3">
      <w:pPr>
        <w:rPr>
          <w:b/>
        </w:rPr>
      </w:pPr>
      <w:r>
        <w:rPr>
          <w:b/>
        </w:rPr>
        <w:t xml:space="preserve">Основными задачами педагогического наставничества являются: </w:t>
      </w:r>
    </w:p>
    <w:p w:rsidR="00257F54" w:rsidRDefault="009E54A3">
      <w:r>
        <w:t xml:space="preserve">- Оказание методической помощи молодому специалисту в повышении </w:t>
      </w:r>
      <w:proofErr w:type="spellStart"/>
      <w:r>
        <w:t>общедидактического</w:t>
      </w:r>
      <w:proofErr w:type="spellEnd"/>
      <w:r>
        <w:t xml:space="preserve"> и методического уровня организации учебно-</w:t>
      </w:r>
    </w:p>
    <w:p w:rsidR="00257F54" w:rsidRDefault="009E54A3">
      <w:r>
        <w:t xml:space="preserve">воспитательной деятельности; </w:t>
      </w:r>
    </w:p>
    <w:p w:rsidR="00257F54" w:rsidRDefault="009E54A3">
      <w:r>
        <w:t xml:space="preserve">- ускорение процесса становления учителя и развитие способности самостоятельно и качественно выполнять возложенные на него обязанности по занимаемой должности; </w:t>
      </w:r>
    </w:p>
    <w:p w:rsidR="00257F54" w:rsidRDefault="009E54A3">
      <w:r>
        <w:t xml:space="preserve">- формировать у начинающего учителя потребность в непрерывном самообразовании; </w:t>
      </w:r>
    </w:p>
    <w:p w:rsidR="00257F54" w:rsidRDefault="009E54A3">
      <w:r>
        <w:t xml:space="preserve">- способствовать овладению новыми формами, методами и приёмами обучения и воспитания учащихся; </w:t>
      </w:r>
    </w:p>
    <w:p w:rsidR="00257F54" w:rsidRDefault="009E54A3">
      <w:r>
        <w:t xml:space="preserve">- способствовать формированию индивидуального стиля творческой деятельности начинающего учителя. </w:t>
      </w:r>
    </w:p>
    <w:p w:rsidR="00257F54" w:rsidRDefault="009E54A3">
      <w:r>
        <w:lastRenderedPageBreak/>
        <w:t>- привить молодым специалистам интерес к педагогической деятельности;</w:t>
      </w:r>
    </w:p>
    <w:p w:rsidR="00257F54" w:rsidRDefault="009E54A3">
      <w: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257F54" w:rsidRDefault="009E54A3">
      <w:r>
        <w:t>- способствовать успешной адаптации молодых учителей к корпоративной культуре, правилам поведения в Школе.</w:t>
      </w:r>
    </w:p>
    <w:p w:rsidR="00257F54" w:rsidRDefault="009E54A3">
      <w:pPr>
        <w:rPr>
          <w:b/>
        </w:rPr>
      </w:pPr>
      <w:r>
        <w:rPr>
          <w:b/>
        </w:rPr>
        <w:t xml:space="preserve">Содержание деятельности: </w:t>
      </w:r>
    </w:p>
    <w:p w:rsidR="00257F54" w:rsidRDefault="009E54A3">
      <w:r>
        <w:t xml:space="preserve">1. </w:t>
      </w:r>
      <w:proofErr w:type="spellStart"/>
      <w:r>
        <w:t>Взаимопосещение</w:t>
      </w:r>
      <w:proofErr w:type="spellEnd"/>
      <w:r>
        <w:t xml:space="preserve"> уроков и занятий, внеклассных мероприятий и их последующий подробный анализ; </w:t>
      </w:r>
    </w:p>
    <w:p w:rsidR="00257F54" w:rsidRDefault="009E54A3">
      <w:r>
        <w:t>2. Совместная подготовка и отбор дидактического материала для уроков и занятий;</w:t>
      </w:r>
    </w:p>
    <w:p w:rsidR="00257F54" w:rsidRDefault="009E54A3">
      <w:r>
        <w:t>3. Совместная разработка планов-конспектов уроков по теме, занятий по внеурочной деятельности, внеклассного мероприятия;</w:t>
      </w:r>
    </w:p>
    <w:p w:rsidR="00257F54" w:rsidRDefault="009E54A3">
      <w:r>
        <w:t xml:space="preserve">4. Изучение методической литературы по образовательным предметам; </w:t>
      </w:r>
    </w:p>
    <w:p w:rsidR="00257F54" w:rsidRDefault="009E54A3">
      <w:r>
        <w:t>5. Беседы с молодым специалистом по определённым разделам педагогики, научному содержанию предмета, частной методики преподавания;</w:t>
      </w:r>
    </w:p>
    <w:p w:rsidR="00257F54" w:rsidRDefault="009E54A3">
      <w:r>
        <w:t>6. Консультации по частным вопросам методики преподавания и проведения внеклассных мероприятий.</w:t>
      </w:r>
    </w:p>
    <w:p w:rsidR="00257F54" w:rsidRDefault="009E54A3">
      <w:pPr>
        <w:rPr>
          <w:b/>
          <w:sz w:val="18"/>
        </w:rPr>
      </w:pPr>
      <w:r>
        <w:rPr>
          <w:b/>
          <w:sz w:val="18"/>
        </w:rPr>
        <w:t>РЕКОМЕНДАЦИИ НАСТАВНИКУ:</w:t>
      </w:r>
    </w:p>
    <w:p w:rsidR="00257F54" w:rsidRDefault="009E54A3">
      <w:pPr>
        <w:numPr>
          <w:ilvl w:val="0"/>
          <w:numId w:val="11"/>
        </w:numPr>
        <w:spacing w:after="200" w:line="276" w:lineRule="auto"/>
      </w:pPr>
      <w:r>
        <w:t>Делиться опытом безвозмездно, без назидания,  доброжелательно.</w:t>
      </w:r>
    </w:p>
    <w:p w:rsidR="00257F54" w:rsidRDefault="009E54A3">
      <w:pPr>
        <w:numPr>
          <w:ilvl w:val="0"/>
          <w:numId w:val="11"/>
        </w:numPr>
        <w:spacing w:after="200" w:line="276" w:lineRule="auto"/>
      </w:pPr>
      <w:r>
        <w:t>Помогать терпеливо, своевременно, настойчиво. Никогда не забывать отмечать положительные стороны в работе.</w:t>
      </w:r>
    </w:p>
    <w:p w:rsidR="00257F54" w:rsidRDefault="009E54A3">
      <w:pPr>
        <w:numPr>
          <w:ilvl w:val="0"/>
          <w:numId w:val="11"/>
        </w:numPr>
        <w:spacing w:after="200" w:line="276" w:lineRule="auto"/>
      </w:pPr>
      <w:r>
        <w:t>Посещать уроки молодого учителя, анализировать, отмечать положительную динамику, приглашать его на свои уроки, совместно их обсуждать.</w:t>
      </w:r>
    </w:p>
    <w:p w:rsidR="00257F54" w:rsidRDefault="009E54A3">
      <w:pPr>
        <w:numPr>
          <w:ilvl w:val="0"/>
          <w:numId w:val="11"/>
        </w:numPr>
        <w:spacing w:after="200" w:line="276" w:lineRule="auto"/>
      </w:pPr>
      <w:r>
        <w:t>Работать с молодым специалистом на опережение. Оказывать помощь в подготовке к урокам, особенно к первым. Наиболее трудные темы разрабатывать вместе.    Постараться изучать материал с опережением на несколько  уроков, с тем, чтобы дать молодому учителю возможность методического раскрытия наиболее сложных тем.</w:t>
      </w:r>
    </w:p>
    <w:p w:rsidR="00257F54" w:rsidRDefault="009E54A3">
      <w:pPr>
        <w:numPr>
          <w:ilvl w:val="0"/>
          <w:numId w:val="11"/>
        </w:numPr>
        <w:spacing w:after="200" w:line="276" w:lineRule="auto"/>
      </w:pPr>
      <w:r>
        <w:t>Внимательно проанализировать учебные программы и пояснительные записки к ним с молодым специалистом. Проанализируйте  предметные результаты освоения образовательной программы по предметам на конец каждой четверти, на конец учебного года, на конец учебного курса.  </w:t>
      </w:r>
    </w:p>
    <w:p w:rsidR="00257F54" w:rsidRDefault="009E54A3">
      <w:pPr>
        <w:numPr>
          <w:ilvl w:val="0"/>
          <w:numId w:val="11"/>
        </w:numPr>
        <w:spacing w:after="200" w:line="276" w:lineRule="auto"/>
      </w:pPr>
      <w:r>
        <w:t>Показать, как готовить и подбирать дидактический материал, наглядные пособия, тексты задач, упражнений, контрольных работ.</w:t>
      </w:r>
    </w:p>
    <w:p w:rsidR="00257F54" w:rsidRDefault="009E54A3">
      <w:pPr>
        <w:numPr>
          <w:ilvl w:val="0"/>
          <w:numId w:val="11"/>
        </w:numPr>
        <w:spacing w:after="200" w:line="276" w:lineRule="auto"/>
      </w:pPr>
      <w:r>
        <w:t>Помочь составить   план самообразования (ежемесячный план-график) и подобрать методическую литературу для самообразования.</w:t>
      </w:r>
    </w:p>
    <w:p w:rsidR="00257F54" w:rsidRDefault="009E54A3">
      <w:pPr>
        <w:rPr>
          <w:b/>
          <w:sz w:val="20"/>
        </w:rPr>
      </w:pPr>
      <w:r>
        <w:rPr>
          <w:color w:val="2E3CED"/>
          <w:sz w:val="20"/>
        </w:rPr>
        <w:t xml:space="preserve">  </w:t>
      </w:r>
      <w:r>
        <w:rPr>
          <w:b/>
          <w:sz w:val="20"/>
        </w:rPr>
        <w:t xml:space="preserve">РЕКОМЕНДАЦИИ  МОЛОДОМУ СПЕЦИАЛИСТУ 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lastRenderedPageBreak/>
        <w:t>Не жди готового, развивайся  сам и перенимай опыт наставника, но не копируй слепо.  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>Лучше приходить  в кабинет раньше звонка,  проверь готовность к уроку: расставку мебели, чистоту доски,  работу  ТСО, наглядные пособия. Входи  в класс  уверенно.   Организационные моменты и эмоциональный настрой важны  для включения учащихся в работу.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>Веди урок энергично.  Добивайся, чтобы каждый ученик постоянно был занят делом, помни: неуверенность, паузы, медлительность, безделье  вредит  дисциплине.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 xml:space="preserve">Изучай инновационные технологии. Увлекай учащихся интересным содержанием материала, созданием проблемных ситуаций, умственным напряжением. Контролируйте темп урока, помогай слабым учащимся поверить в свои силы, а сильным двигаться вперед. 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>Учись держать в поле зрения весь класс. Особенно следи за теми, у кого внимание неустойчивое, кто отвлекается. Предотвращай попытки нарушить рабочий порядок.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>Чаще обращайся с просьбами, вопросами к тем учащимся, которые могут заниматься на уроке посторонними делами.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>Заканчивай урок общей оценкой класса и оценкой отдельных учащихся, для того    чтобы школьники испытывали удовлетворение от результатов своего труда. Постарайся заметить положительное в работе недисциплинированных ребят, но не делай это слишком часто.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>Заканчивай  урок со звонком.  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>Удерживайся от излишних замечаний и наставлений в адрес учащихся.</w:t>
      </w:r>
    </w:p>
    <w:p w:rsidR="00257F54" w:rsidRDefault="009E54A3">
      <w:pPr>
        <w:numPr>
          <w:ilvl w:val="0"/>
          <w:numId w:val="12"/>
        </w:numPr>
        <w:spacing w:after="200" w:line="276" w:lineRule="auto"/>
      </w:pPr>
      <w:r>
        <w:t>Если к тебе пришли на урок, вспомни что ты актриса, лучший начинающий молодой педагог, ты самый счастливый человек.</w:t>
      </w:r>
    </w:p>
    <w:p w:rsidR="00257F54" w:rsidRPr="00A86C00" w:rsidRDefault="009E54A3" w:rsidP="00A86C00">
      <w:pPr>
        <w:numPr>
          <w:ilvl w:val="0"/>
          <w:numId w:val="12"/>
        </w:numPr>
        <w:spacing w:after="200" w:line="276" w:lineRule="auto"/>
      </w:pPr>
      <w:r>
        <w:t>Если ты научишься,  самый обычный факт подать как открытие и добиться удивления и восторга учащихся, то можно считать, что половину дела ты уже сделал.</w:t>
      </w:r>
    </w:p>
    <w:p w:rsidR="00257F54" w:rsidRDefault="009E54A3">
      <w:pPr>
        <w:rPr>
          <w:b/>
          <w:sz w:val="28"/>
        </w:rPr>
      </w:pPr>
      <w:r>
        <w:rPr>
          <w:b/>
          <w:sz w:val="28"/>
        </w:rPr>
        <w:t xml:space="preserve">  База наставничества начальной школы МБОУ </w:t>
      </w:r>
      <w:proofErr w:type="spellStart"/>
      <w:r>
        <w:rPr>
          <w:b/>
          <w:sz w:val="28"/>
        </w:rPr>
        <w:t>Приволенской</w:t>
      </w:r>
      <w:proofErr w:type="spellEnd"/>
      <w:r>
        <w:rPr>
          <w:b/>
          <w:sz w:val="28"/>
        </w:rPr>
        <w:t xml:space="preserve"> СШ     2024-2025 учебный год         </w:t>
      </w:r>
    </w:p>
    <w:p w:rsidR="00257F54" w:rsidRDefault="009E54A3">
      <w:pPr>
        <w:rPr>
          <w:b/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База наставников для форм "учитель – учитель"</w:t>
      </w:r>
    </w:p>
    <w:tbl>
      <w:tblPr>
        <w:tblW w:w="1165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589"/>
        <w:gridCol w:w="1589"/>
        <w:gridCol w:w="1589"/>
        <w:gridCol w:w="1589"/>
        <w:gridCol w:w="1589"/>
        <w:gridCol w:w="659"/>
        <w:gridCol w:w="851"/>
        <w:gridCol w:w="1589"/>
      </w:tblGrid>
      <w:tr w:rsidR="00257F54" w:rsidTr="00A86C00">
        <w:trPr>
          <w:trHeight w:val="239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№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ФИО наставника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Место работы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Основные</w:t>
            </w:r>
          </w:p>
          <w:p w:rsidR="00257F54" w:rsidRDefault="009E54A3">
            <w:r>
              <w:t>компетенции</w:t>
            </w:r>
          </w:p>
          <w:p w:rsidR="00257F54" w:rsidRDefault="009E54A3">
            <w:r>
              <w:t>наставника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Возраст </w:t>
            </w:r>
          </w:p>
          <w:p w:rsidR="00257F54" w:rsidRDefault="009E54A3">
            <w:r>
              <w:t>наставляемых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ФИО </w:t>
            </w:r>
            <w:proofErr w:type="gramStart"/>
            <w:r>
              <w:t>наставляемого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Форма </w:t>
            </w:r>
          </w:p>
          <w:p w:rsidR="00257F54" w:rsidRDefault="009E54A3">
            <w:r>
              <w:t>наставничества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Количество</w:t>
            </w:r>
          </w:p>
          <w:p w:rsidR="00257F54" w:rsidRDefault="009E54A3">
            <w:r>
              <w:t>наставляемых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Результаты</w:t>
            </w:r>
          </w:p>
          <w:p w:rsidR="00257F54" w:rsidRDefault="009E54A3">
            <w:r>
              <w:t>программы</w:t>
            </w:r>
          </w:p>
        </w:tc>
      </w:tr>
      <w:tr w:rsidR="00257F54" w:rsidTr="00A86C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Каминский </w:t>
            </w:r>
          </w:p>
          <w:p w:rsidR="00257F54" w:rsidRDefault="009E54A3">
            <w:r>
              <w:t>Григорий</w:t>
            </w:r>
          </w:p>
          <w:p w:rsidR="00257F54" w:rsidRDefault="009E54A3">
            <w:r>
              <w:t>Васильевич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Опытный педагог с высокой квалификацией, имеющий профессиональные успехи (участник конкурса "Учитель года").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35-36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Бобровская </w:t>
            </w:r>
          </w:p>
          <w:p w:rsidR="00257F54" w:rsidRDefault="009E54A3">
            <w:r>
              <w:t>Ирина Алексеевна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учитель - учитель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Усиление</w:t>
            </w:r>
          </w:p>
          <w:p w:rsidR="00257F54" w:rsidRDefault="009E54A3">
            <w:r>
              <w:t>уверенности</w:t>
            </w:r>
          </w:p>
          <w:p w:rsidR="00257F54" w:rsidRDefault="009E54A3">
            <w:r>
              <w:t xml:space="preserve">в собственных силах и развитие </w:t>
            </w:r>
            <w:proofErr w:type="gramStart"/>
            <w:r>
              <w:t>личного</w:t>
            </w:r>
            <w:proofErr w:type="gramEnd"/>
            <w:r>
              <w:t xml:space="preserve"> </w:t>
            </w:r>
          </w:p>
          <w:p w:rsidR="00257F54" w:rsidRDefault="009E54A3">
            <w:r>
              <w:t>творческого</w:t>
            </w:r>
          </w:p>
          <w:p w:rsidR="00257F54" w:rsidRDefault="009E54A3">
            <w:r>
              <w:lastRenderedPageBreak/>
              <w:t>и педагогического потенциала.</w:t>
            </w:r>
          </w:p>
        </w:tc>
      </w:tr>
      <w:tr w:rsidR="00257F54" w:rsidTr="00A86C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lastRenderedPageBreak/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Миронова</w:t>
            </w:r>
          </w:p>
          <w:p w:rsidR="00257F54" w:rsidRDefault="009E54A3">
            <w:r>
              <w:t xml:space="preserve">Ксения </w:t>
            </w:r>
          </w:p>
          <w:p w:rsidR="00257F54" w:rsidRDefault="009E54A3">
            <w:r>
              <w:t>Ивановна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Опытный педагог с 1 категорией, неравнодушный профессионал с большим опытом работы и активной жизненной позицией.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40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584D65">
            <w:r>
              <w:t>Бессарабова Лилия Сергеевна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учитель - учитель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Включение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57F54" w:rsidRDefault="009E54A3">
            <w:r>
              <w:t xml:space="preserve">систему </w:t>
            </w:r>
          </w:p>
          <w:p w:rsidR="00257F54" w:rsidRDefault="009E54A3">
            <w:r>
              <w:t>наставнических отношений детей с ОВЗ.</w:t>
            </w:r>
          </w:p>
          <w:p w:rsidR="00257F54" w:rsidRDefault="009E54A3">
            <w:r>
              <w:t>Снижение проблем адаптации:</w:t>
            </w:r>
          </w:p>
          <w:p w:rsidR="00257F54" w:rsidRDefault="009E54A3">
            <w:proofErr w:type="spellStart"/>
            <w:r>
              <w:t>психолологические</w:t>
            </w:r>
            <w:proofErr w:type="spellEnd"/>
            <w:r>
              <w:t xml:space="preserve">, </w:t>
            </w:r>
          </w:p>
          <w:p w:rsidR="00257F54" w:rsidRDefault="009E54A3">
            <w:r>
              <w:t>организационные и социальные.</w:t>
            </w:r>
          </w:p>
          <w:p w:rsidR="00257F54" w:rsidRDefault="009E54A3">
            <w:r>
              <w:t xml:space="preserve">Усиление </w:t>
            </w:r>
          </w:p>
          <w:p w:rsidR="00257F54" w:rsidRDefault="009E54A3">
            <w:r>
              <w:t>уверенности</w:t>
            </w:r>
          </w:p>
          <w:p w:rsidR="00257F54" w:rsidRDefault="009E54A3">
            <w:r>
              <w:t>в собственных силах и развитие личного и педагогического потенциала.</w:t>
            </w:r>
          </w:p>
        </w:tc>
      </w:tr>
      <w:tr w:rsidR="00257F54" w:rsidTr="00A86C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Гапонова Марина Геннадиевна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 (филиал)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Опытный, неравнодушный профессионал с большим опытом работы и активной жизненной позицией.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до 4о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Бессарабова Елена Анатольевна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учитель-учитель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Снижение проблем адаптации:</w:t>
            </w:r>
          </w:p>
          <w:p w:rsidR="00257F54" w:rsidRDefault="009E54A3">
            <w:proofErr w:type="spellStart"/>
            <w:r>
              <w:t>психолологические</w:t>
            </w:r>
            <w:proofErr w:type="spellEnd"/>
            <w:r>
              <w:t xml:space="preserve">, </w:t>
            </w:r>
          </w:p>
          <w:p w:rsidR="00257F54" w:rsidRDefault="009E54A3">
            <w:r>
              <w:t>организационные и социальные.</w:t>
            </w:r>
          </w:p>
          <w:p w:rsidR="00257F54" w:rsidRDefault="009E54A3">
            <w:r>
              <w:t xml:space="preserve">Усиление </w:t>
            </w:r>
          </w:p>
          <w:p w:rsidR="00257F54" w:rsidRDefault="009E54A3">
            <w:r>
              <w:t>уверенности</w:t>
            </w:r>
          </w:p>
          <w:p w:rsidR="00257F54" w:rsidRDefault="009E54A3">
            <w:r>
              <w:t xml:space="preserve">в собственных силах и развитие личного и </w:t>
            </w:r>
            <w:r>
              <w:lastRenderedPageBreak/>
              <w:t>педагогического потенциала.</w:t>
            </w:r>
          </w:p>
        </w:tc>
      </w:tr>
      <w:tr w:rsidR="00257F54" w:rsidTr="00A86C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lastRenderedPageBreak/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584D65">
            <w:r>
              <w:t>Яценко Ольга Васильевна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 (филиал)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pPr>
              <w:rPr>
                <w:sz w:val="20"/>
              </w:rPr>
            </w:pPr>
            <w:r>
              <w:rPr>
                <w:sz w:val="20"/>
              </w:rPr>
              <w:t>Опытный, неравнодушный профессионал с большим опытом работы и активной жизненной позицией.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до 40лет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A86C00">
            <w:r>
              <w:t>Лапина Светлана Владимировна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9E54A3">
            <w:r>
              <w:t>учитель - учитель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257F54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F54" w:rsidRDefault="00257F54"/>
        </w:tc>
      </w:tr>
    </w:tbl>
    <w:p w:rsidR="00257F54" w:rsidRDefault="00257F54">
      <w:pPr>
        <w:rPr>
          <w:b/>
          <w:sz w:val="28"/>
        </w:rPr>
      </w:pPr>
      <w:bookmarkStart w:id="0" w:name="_GoBack"/>
      <w:bookmarkEnd w:id="0"/>
    </w:p>
    <w:sectPr w:rsidR="00257F54" w:rsidSect="00A86C00">
      <w:pgSz w:w="11907" w:h="16839"/>
      <w:pgMar w:top="1440" w:right="144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C5" w:rsidRDefault="003C35C5">
      <w:r>
        <w:separator/>
      </w:r>
    </w:p>
  </w:endnote>
  <w:endnote w:type="continuationSeparator" w:id="0">
    <w:p w:rsidR="003C35C5" w:rsidRDefault="003C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C5" w:rsidRDefault="003C35C5">
      <w:r>
        <w:separator/>
      </w:r>
    </w:p>
  </w:footnote>
  <w:footnote w:type="continuationSeparator" w:id="0">
    <w:p w:rsidR="003C35C5" w:rsidRDefault="003C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386C"/>
    <w:multiLevelType w:val="multilevel"/>
    <w:tmpl w:val="AC386E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4214C8D"/>
    <w:multiLevelType w:val="multilevel"/>
    <w:tmpl w:val="1826AC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5057C21"/>
    <w:multiLevelType w:val="multilevel"/>
    <w:tmpl w:val="BF3E3B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5286B48"/>
    <w:multiLevelType w:val="multilevel"/>
    <w:tmpl w:val="09CAE2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44B51E7F"/>
    <w:multiLevelType w:val="multilevel"/>
    <w:tmpl w:val="51E08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452B50BC"/>
    <w:multiLevelType w:val="multilevel"/>
    <w:tmpl w:val="FBC6A4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45754CA4"/>
    <w:multiLevelType w:val="multilevel"/>
    <w:tmpl w:val="FE245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50DB20AF"/>
    <w:multiLevelType w:val="multilevel"/>
    <w:tmpl w:val="2B2A68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7A76373"/>
    <w:multiLevelType w:val="multilevel"/>
    <w:tmpl w:val="0FE044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5EC27E06"/>
    <w:multiLevelType w:val="multilevel"/>
    <w:tmpl w:val="212281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6AE2391A"/>
    <w:multiLevelType w:val="multilevel"/>
    <w:tmpl w:val="9258D3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7F134C98"/>
    <w:multiLevelType w:val="multilevel"/>
    <w:tmpl w:val="6F822D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F54"/>
    <w:rsid w:val="001C2544"/>
    <w:rsid w:val="00257F54"/>
    <w:rsid w:val="003C35C5"/>
    <w:rsid w:val="004245F3"/>
    <w:rsid w:val="00584D65"/>
    <w:rsid w:val="007110D5"/>
    <w:rsid w:val="008C6F75"/>
    <w:rsid w:val="009A5137"/>
    <w:rsid w:val="009E54A3"/>
    <w:rsid w:val="00A86C00"/>
    <w:rsid w:val="00BB0ECE"/>
    <w:rsid w:val="00C82773"/>
    <w:rsid w:val="00E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beforeAutospacing="1" w:afterAutospacing="1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Normal (Web)"/>
    <w:basedOn w:val="a"/>
    <w:link w:val="a6"/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8">
    <w:name w:val="List Paragraph"/>
    <w:basedOn w:val="a"/>
    <w:link w:val="a9"/>
    <w:pPr>
      <w:ind w:left="720"/>
      <w:contextualSpacing/>
    </w:pPr>
    <w:rPr>
      <w:sz w:val="24"/>
    </w:rPr>
  </w:style>
  <w:style w:type="character" w:customStyle="1" w:styleId="a9">
    <w:name w:val="Абзац списка Знак"/>
    <w:basedOn w:val="1"/>
    <w:link w:val="a8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5">
    <w:name w:val="c5"/>
    <w:basedOn w:val="a"/>
    <w:link w:val="c50"/>
    <w:rPr>
      <w:sz w:val="24"/>
    </w:rPr>
  </w:style>
  <w:style w:type="character" w:customStyle="1" w:styleId="c50">
    <w:name w:val="c5"/>
    <w:basedOn w:val="1"/>
    <w:link w:val="c5"/>
    <w:rPr>
      <w:sz w:val="24"/>
    </w:rPr>
  </w:style>
  <w:style w:type="paragraph" w:customStyle="1" w:styleId="15">
    <w:name w:val="Основной шрифт абзаца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header"/>
    <w:basedOn w:val="a"/>
    <w:link w:val="af"/>
    <w:uiPriority w:val="99"/>
    <w:unhideWhenUsed/>
    <w:rsid w:val="003C35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C35C5"/>
    <w:rPr>
      <w:sz w:val="22"/>
    </w:rPr>
  </w:style>
  <w:style w:type="paragraph" w:styleId="af0">
    <w:name w:val="footer"/>
    <w:basedOn w:val="a"/>
    <w:link w:val="af1"/>
    <w:uiPriority w:val="99"/>
    <w:unhideWhenUsed/>
    <w:rsid w:val="003C35C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C35C5"/>
    <w:rPr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BB0EC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B0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Приволенская СОШ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Ткачева М.А.</cp:lastModifiedBy>
  <cp:revision>9</cp:revision>
  <cp:lastPrinted>2024-11-29T08:03:00Z</cp:lastPrinted>
  <dcterms:created xsi:type="dcterms:W3CDTF">2024-09-23T05:46:00Z</dcterms:created>
  <dcterms:modified xsi:type="dcterms:W3CDTF">2025-02-28T07:40:00Z</dcterms:modified>
</cp:coreProperties>
</file>