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1" w:rsidRDefault="00D65531" w:rsidP="00780653">
      <w:pPr>
        <w:pStyle w:val="a3"/>
        <w:shd w:val="clear" w:color="auto" w:fill="F8F8F8"/>
        <w:rPr>
          <w:rFonts w:ascii="Tahoma" w:hAnsi="Tahoma" w:cs="Tahoma"/>
          <w:color w:val="383838"/>
          <w:sz w:val="18"/>
          <w:szCs w:val="18"/>
        </w:rPr>
      </w:pPr>
    </w:p>
    <w:p w:rsidR="00D65531" w:rsidRDefault="00A228C4" w:rsidP="00D65531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  <w:hyperlink r:id="rId7" w:history="1">
        <w:r w:rsidR="00D65531" w:rsidRPr="00427C6F">
          <w:rPr>
            <w:rFonts w:ascii="Tahoma" w:hAnsi="Tahoma" w:cs="Tahoma"/>
            <w:b/>
            <w:bCs/>
            <w:color w:val="D83300"/>
            <w:sz w:val="18"/>
            <w:u w:val="single"/>
          </w:rPr>
          <w:t>Памятки-советы для родителей учащихся начальной школы</w:t>
        </w:r>
      </w:hyperlink>
    </w:p>
    <w:p w:rsidR="00C50200" w:rsidRPr="00C50200" w:rsidRDefault="00C50200" w:rsidP="00C50200">
      <w:pPr>
        <w:pStyle w:val="a3"/>
        <w:shd w:val="clear" w:color="auto" w:fill="F8F8F8"/>
        <w:jc w:val="center"/>
        <w:rPr>
          <w:color w:val="000000"/>
          <w:sz w:val="28"/>
          <w:szCs w:val="28"/>
        </w:rPr>
      </w:pPr>
      <w:r w:rsidRPr="00C50200">
        <w:rPr>
          <w:b/>
          <w:bCs/>
          <w:color w:val="FF0000"/>
          <w:sz w:val="28"/>
          <w:szCs w:val="28"/>
        </w:rPr>
        <w:t>ДЕСЯТЬ ЗАПОВЕДЕЙ ДЛЯ РОДИТЕЛЕЙ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5. Не унижай!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C50200" w:rsidRPr="00C50200" w:rsidRDefault="00AF68F3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769620</wp:posOffset>
            </wp:positionV>
            <wp:extent cx="1695450" cy="1123950"/>
            <wp:effectExtent l="19050" t="0" r="0" b="0"/>
            <wp:wrapThrough wrapText="bothSides">
              <wp:wrapPolygon edited="0">
                <wp:start x="-243" y="0"/>
                <wp:lineTo x="-243" y="21234"/>
                <wp:lineTo x="21600" y="21234"/>
                <wp:lineTo x="21600" y="0"/>
                <wp:lineTo x="-243" y="0"/>
              </wp:wrapPolygon>
            </wp:wrapThrough>
            <wp:docPr id="11" name="Рисунок 6" descr="Картинка 3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i-main-pic" descr="Картинка 38 из 3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200" w:rsidRPr="00C50200">
        <w:rPr>
          <w:b/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</w:t>
      </w:r>
      <w:r w:rsidR="00C50200" w:rsidRPr="00C5020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AF68F3">
      <w:pPr>
        <w:shd w:val="clear" w:color="auto" w:fill="F8F8F8"/>
        <w:rPr>
          <w:rFonts w:ascii="Times New Roman" w:hAnsi="Times New Roman" w:cs="Times New Roman"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 Корчак.</w:t>
      </w:r>
      <w:r w:rsidR="00AF68F3" w:rsidRPr="00AF68F3">
        <w:rPr>
          <w:noProof/>
        </w:rPr>
        <w:t xml:space="preserve"> </w:t>
      </w:r>
    </w:p>
    <w:p w:rsidR="00C50200" w:rsidRPr="00C50200" w:rsidRDefault="00C50200" w:rsidP="00C50200">
      <w:pPr>
        <w:jc w:val="both"/>
        <w:rPr>
          <w:rFonts w:ascii="Times New Roman" w:hAnsi="Times New Roman" w:cs="Times New Roman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lastRenderedPageBreak/>
        <w:t> </w:t>
      </w:r>
      <w:r w:rsidRPr="00C5020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 </w:t>
      </w:r>
    </w:p>
    <w:p w:rsidR="00361AC2" w:rsidRDefault="00361AC2" w:rsidP="00C50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200" w:rsidRPr="00A87BAA" w:rsidRDefault="00C50200" w:rsidP="00C50200">
      <w:pPr>
        <w:shd w:val="clear" w:color="auto" w:fill="F8F8F8"/>
        <w:jc w:val="center"/>
        <w:rPr>
          <w:rFonts w:ascii="Verdana" w:hAnsi="Verdana"/>
          <w:color w:val="000000"/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</w:rPr>
        <w:t>Памятка для родителей</w:t>
      </w:r>
    </w:p>
    <w:p w:rsidR="00C50200" w:rsidRPr="00A87BAA" w:rsidRDefault="00C50200" w:rsidP="00C50200">
      <w:pPr>
        <w:jc w:val="center"/>
        <w:rPr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5. Следите, чтобы ваш ребёнок вовремя ложился спать. Невыспавшийся ребёнок на уроке - грустное зрелище.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Pr="00C50200" w:rsidRDefault="00C50200" w:rsidP="00C50200">
      <w:pPr>
        <w:autoSpaceDE w:val="0"/>
        <w:jc w:val="center"/>
        <w:rPr>
          <w:rFonts w:ascii="Calibri" w:eastAsia="Arial" w:hAnsi="Calibri" w:cs="Arial"/>
          <w:b/>
          <w:bCs/>
          <w:color w:val="002060"/>
          <w:sz w:val="36"/>
          <w:szCs w:val="36"/>
        </w:rPr>
      </w:pPr>
      <w:r w:rsidRPr="00C50200">
        <w:rPr>
          <w:rFonts w:ascii="Calibri" w:eastAsia="Arial" w:hAnsi="Calibri" w:cs="Arial"/>
          <w:b/>
          <w:bCs/>
          <w:color w:val="002060"/>
          <w:sz w:val="36"/>
          <w:szCs w:val="36"/>
        </w:rPr>
        <w:t>Советы родителям.    Что делать, если...</w:t>
      </w:r>
    </w:p>
    <w:p w:rsidR="00C50200" w:rsidRPr="00C50200" w:rsidRDefault="00C50200" w:rsidP="00C50200">
      <w:pPr>
        <w:autoSpaceDE w:val="0"/>
        <w:jc w:val="both"/>
        <w:rPr>
          <w:rFonts w:ascii="Calibri" w:eastAsia="Arial" w:hAnsi="Calibri" w:cs="Arial"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левша*</w:t>
      </w:r>
      <w:r w:rsidRPr="00C50200">
        <w:rPr>
          <w:rFonts w:ascii="Calibri" w:eastAsia="Arial" w:hAnsi="Calibri" w:cs="Arial"/>
          <w:color w:val="C00000"/>
          <w:sz w:val="26"/>
          <w:szCs w:val="26"/>
        </w:rPr>
        <w:t> 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переучивайте насильно левшу - дело не в руке, а в устройстве мозга».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«Будьте терпеливы и внимательны к ребенку-левше</w:t>
      </w:r>
      <w:r w:rsidRPr="00C50200">
        <w:rPr>
          <w:rFonts w:ascii="Calibri" w:eastAsia="Arial CYR" w:hAnsi="Calibri" w:cs="Arial CYR"/>
          <w:i/>
          <w:iCs/>
          <w:sz w:val="28"/>
          <w:szCs w:val="28"/>
        </w:rPr>
        <w:t>,</w:t>
      </w:r>
      <w:r w:rsidRPr="00C50200">
        <w:rPr>
          <w:rFonts w:ascii="Calibri" w:eastAsia="Arial" w:hAnsi="Calibri" w:cs="Times New Roman"/>
          <w:sz w:val="28"/>
          <w:szCs w:val="28"/>
        </w:rPr>
        <w:t xml:space="preserve"> помните, что он эмоционален и раним».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«Берегите левшу от чрезмерных психологических перегрузок, будьте осторожны и тактичны наказывая его».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получил оценку «2», «3»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 xml:space="preserve">Не нервничайте сами и не нервируйте ребенка, а попытайтесь </w:t>
      </w:r>
      <w:r w:rsidRPr="004D065B">
        <w:rPr>
          <w:rFonts w:ascii="Calibri" w:eastAsia="Arial CYR" w:hAnsi="Calibri" w:cs="Arial CYR"/>
          <w:b/>
          <w:bCs/>
          <w:sz w:val="28"/>
          <w:szCs w:val="28"/>
        </w:rPr>
        <w:t>вместе</w:t>
      </w:r>
      <w:r w:rsidRPr="004D065B">
        <w:rPr>
          <w:rFonts w:ascii="Calibri" w:eastAsia="Arial" w:hAnsi="Calibri" w:cs="Arial"/>
          <w:sz w:val="28"/>
          <w:szCs w:val="28"/>
        </w:rPr>
        <w:t xml:space="preserve"> 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не любит учиться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C50200" w:rsidRPr="004D065B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4D065B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lastRenderedPageBreak/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AF68F3" w:rsidRDefault="00AF68F3" w:rsidP="00AF68F3">
      <w:pPr>
        <w:autoSpaceDE w:val="0"/>
        <w:jc w:val="center"/>
        <w:rPr>
          <w:rFonts w:ascii="Calibri" w:eastAsia="Arial" w:hAnsi="Calibri" w:cs="Arial"/>
          <w:sz w:val="26"/>
          <w:szCs w:val="26"/>
        </w:rPr>
      </w:pPr>
      <w:r w:rsidRPr="00AF68F3">
        <w:rPr>
          <w:rFonts w:ascii="Calibri" w:eastAsia="Arial" w:hAnsi="Calibri" w:cs="Arial"/>
          <w:noProof/>
          <w:sz w:val="26"/>
          <w:szCs w:val="26"/>
        </w:rPr>
        <w:drawing>
          <wp:inline distT="0" distB="0" distL="0" distR="0">
            <wp:extent cx="990600" cy="1327150"/>
            <wp:effectExtent l="19050" t="0" r="0" b="0"/>
            <wp:docPr id="12" name="Рисунок 7" descr="Картинка 2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i-main-pic" descr="Картинка 28 из 3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4D065B" w:rsidRDefault="004D065B" w:rsidP="004D065B">
      <w:pPr>
        <w:tabs>
          <w:tab w:val="num" w:pos="720"/>
        </w:tabs>
        <w:ind w:left="360"/>
        <w:jc w:val="center"/>
        <w:rPr>
          <w:color w:val="00B050"/>
        </w:rPr>
      </w:pPr>
      <w:r w:rsidRPr="004D065B">
        <w:rPr>
          <w:rStyle w:val="10"/>
          <w:rFonts w:eastAsiaTheme="minorEastAsia"/>
          <w:color w:val="00B050"/>
        </w:rPr>
        <w:t>Памятка для родителей первоклассников</w:t>
      </w:r>
    </w:p>
    <w:p w:rsidR="004D065B" w:rsidRPr="004D065B" w:rsidRDefault="004D065B" w:rsidP="004D065B">
      <w:pPr>
        <w:pStyle w:val="a5"/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Помните, что в течение учебного года есть критические периоды, когда учиться сложнее, быстрее наступает утомление - это первые четыре </w:t>
      </w:r>
      <w:r w:rsidRPr="004D065B">
        <w:rPr>
          <w:rFonts w:ascii="Times New Roman" w:hAnsi="Times New Roman" w:cs="Times New Roman"/>
          <w:sz w:val="28"/>
          <w:szCs w:val="28"/>
        </w:rPr>
        <w:lastRenderedPageBreak/>
        <w:t>недели, конец второй четверти, первая неделя после зимних каникул, середина третьей четверти.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4D065B" w:rsidRPr="004D065B" w:rsidRDefault="004D065B" w:rsidP="004D0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4D065B" w:rsidRPr="004D065B" w:rsidRDefault="004D065B" w:rsidP="004D065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4D065B" w:rsidRPr="004D065B" w:rsidRDefault="004D065B" w:rsidP="004D06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4D065B" w:rsidRPr="004D065B" w:rsidRDefault="004D065B" w:rsidP="004D06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4D065B" w:rsidRPr="004D065B" w:rsidRDefault="004D065B" w:rsidP="004D065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C50200" w:rsidRPr="004D065B" w:rsidRDefault="0013497D" w:rsidP="0013497D">
      <w:pPr>
        <w:tabs>
          <w:tab w:val="left" w:pos="1785"/>
        </w:tabs>
        <w:autoSpaceDE w:val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97D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>
            <wp:extent cx="1066800" cy="744538"/>
            <wp:effectExtent l="19050" t="0" r="0" b="0"/>
            <wp:docPr id="6" name="Рисунок 1" descr="http://im4-tub.yandex.net/i?id=54763271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5" descr="http://im4-tub.yandex.net/i?id=54763271-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1F6F42" w:rsidRDefault="004D065B" w:rsidP="004D065B">
      <w:pPr>
        <w:jc w:val="center"/>
        <w:rPr>
          <w:b/>
          <w:color w:val="FF0000"/>
          <w:sz w:val="44"/>
          <w:szCs w:val="44"/>
        </w:rPr>
      </w:pPr>
      <w:r w:rsidRPr="001F6F42">
        <w:rPr>
          <w:b/>
          <w:color w:val="FF0000"/>
          <w:sz w:val="44"/>
          <w:szCs w:val="44"/>
        </w:rPr>
        <w:t>Рекомендации родителям по подготовке домашних заданий</w:t>
      </w:r>
    </w:p>
    <w:p w:rsidR="004D065B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4D065B" w:rsidRPr="001F6F42" w:rsidRDefault="004D065B" w:rsidP="004D065B">
      <w:pPr>
        <w:pStyle w:val="a4"/>
        <w:ind w:left="720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психологическая готовность и предрасположение к умственной работе, даже теряется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6F42">
        <w:rPr>
          <w:rFonts w:ascii="Arial" w:hAnsi="Arial" w:cs="Arial"/>
          <w:b/>
          <w:sz w:val="28"/>
          <w:szCs w:val="28"/>
        </w:rPr>
        <w:t>интерес к игре, прогулке.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Необходимо постоянное место для занятий, где все необходимые предметы находятся под рукой. Так вырабатывается привычка к внутренней мобилизации с </w:t>
      </w:r>
      <w:r w:rsidRPr="001F6F42">
        <w:rPr>
          <w:rFonts w:ascii="Arial" w:hAnsi="Arial" w:cs="Arial"/>
          <w:b/>
          <w:sz w:val="28"/>
          <w:szCs w:val="28"/>
        </w:rPr>
        <w:lastRenderedPageBreak/>
        <w:t>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физминутки он разучил в классе).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Работа должна идти в хорошем темпе – не более 1 часа во втором классе.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EA1DE5" w:rsidRPr="001F6F42" w:rsidRDefault="00EA1DE5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  <w:r w:rsidRPr="00EA1DE5">
        <w:rPr>
          <w:b/>
          <w:bCs/>
          <w:i/>
          <w:iCs/>
          <w:color w:val="002060"/>
          <w:sz w:val="40"/>
          <w:szCs w:val="40"/>
          <w:u w:val="single"/>
        </w:rPr>
        <w:t>Рекомендации  родителям  по  развитию  читательского  интереса  у детей</w:t>
      </w:r>
    </w:p>
    <w:p w:rsidR="00EA1DE5" w:rsidRP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Прививайте  ребенку  интерес  к  чтению  с  раннего  детства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Покупайте  книги, выбирайте книги  яркие по оформлению  и  интересные  по  содержанию.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Систематически  читайте  ребенку. Это  сформирует у  него  привычку  ежедневного  общения  с  книгой.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Обсуждайте  прочитанную  книгу.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Рассказывайте  ребенку об  авторе книги.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Если  вы читаете  книгу, старайтесь  прервать  чтение на  самом  увлекательном эпизоде.</w:t>
      </w:r>
    </w:p>
    <w:p w:rsidR="00EA1DE5" w:rsidRPr="00EA1DE5" w:rsidRDefault="00EA1DE5" w:rsidP="00AF68F3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Рекомендуйте  своему ребенку книги  своего  детства.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Устраивайте  дома  дискуссию  по  прочитанным  книгам.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 Покупайте  по возможности , книги полюбившихся  авторов.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Воспитывайте  бережное  отношение к  книге.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Дарите  ребенку книги  с дарственной надписью, теплыми пожеланиями. Спустя  годы  это  станет  счастливым  напоминанием  о  родном  доме, его  традициях, родных  людях.</w:t>
      </w:r>
    </w:p>
    <w:p w:rsidR="00EA1DE5" w:rsidRDefault="00AF68F3" w:rsidP="00AF68F3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F68F3">
        <w:rPr>
          <w:rFonts w:ascii="Times New Roman" w:hAnsi="Times New Roman" w:cs="Times New Roman"/>
          <w:b/>
          <w:noProof/>
          <w:color w:val="C00000"/>
          <w:sz w:val="40"/>
          <w:szCs w:val="40"/>
        </w:rPr>
        <w:drawing>
          <wp:inline distT="0" distB="0" distL="0" distR="0">
            <wp:extent cx="819150" cy="457200"/>
            <wp:effectExtent l="19050" t="0" r="0" b="0"/>
            <wp:docPr id="9" name="Рисунок 4" descr="http://im5-tub.yandex.net/i?id=77395696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Рисунок 5" descr="http://im5-tub.yandex.net/i?id=77395696-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E5" w:rsidRDefault="00EA1DE5" w:rsidP="0013497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A1DE5" w:rsidRPr="0013497D" w:rsidRDefault="00EA1DE5" w:rsidP="0013497D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13497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13497D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ЗОЛОТЫЕ»     правила воспитания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1.Учитесь слушать и слышать своего ребёнка.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2.Постарайтесь сделать так, чтобы только вы </w:t>
      </w:r>
    </w:p>
    <w:p w:rsidR="00EA1DE5" w:rsidRPr="00EA1DE5" w:rsidRDefault="00EA1DE5" w:rsidP="00EA1DE5">
      <w:pPr>
        <w:pStyle w:val="a5"/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снимали его эмоциональное напряжение.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3.Не запрещайте детям выражать отрицательные эмоции.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4.Умейте принять и любить его таким, каков он есть.</w:t>
      </w:r>
    </w:p>
    <w:p w:rsidR="00EA1DE5" w:rsidRPr="00EA1DE5" w:rsidRDefault="00EA1DE5" w:rsidP="00EA1DE5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5.Повиновение, послушание и исполнительность будут там, где они предъявляются разумно.</w:t>
      </w:r>
    </w:p>
    <w:p w:rsid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6.К агрессивным проявлениям в поведении ребёнка приводит агрессивность семьи.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EA1DE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EA1DE5" w:rsidRPr="00305DB3" w:rsidRDefault="00EA1DE5" w:rsidP="00EA1DE5">
      <w:pPr>
        <w:pStyle w:val="a5"/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2. Постарайтесь сохранить в своей семье атмосферу открытости и доверия.   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3. Не ставьте ребенку, каких бы то ни было условий.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4. Будьте тактичны в проявлении мер воздействия на ребёнка.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5. Не наказывайте своего ребёнка за то, что позволяете делать себе.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lastRenderedPageBreak/>
        <w:t>6. Не изменяйте своих требований по отношению к ребёнку в угоду чему-либо.</w:t>
      </w: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7. Не шантажируйте своего ребёнка своими отношениями друг с другом.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8. Не бойтесь поделиться с ребёнком своими чувствами и слабостями.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9. Не ставьте свои отношения с собственным ребёнком     в зависимость от его учебных успехов.</w:t>
      </w:r>
    </w:p>
    <w:p w:rsidR="00EA1DE5" w:rsidRPr="00EA1DE5" w:rsidRDefault="00EA1DE5" w:rsidP="00EA1DE5">
      <w:pPr>
        <w:pStyle w:val="a5"/>
        <w:rPr>
          <w:b/>
          <w:i/>
          <w:color w:val="002060"/>
          <w:sz w:val="36"/>
          <w:szCs w:val="36"/>
        </w:rPr>
      </w:pPr>
    </w:p>
    <w:p w:rsidR="00AA094F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Как помогать ребенку в приготовлении </w:t>
      </w: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домашних заданий.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выполнять уроки только в этом рабочем уголке.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>ют, что они задание не так поняли и испытывают страх, еще не начав это задание выполнять.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Каждый раз, когда вам хочется отругать своего ребенка за плохую отметку или неаккуратно сделанное задание, вспомните себя в его возрасте, улыбнитесь и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lastRenderedPageBreak/>
        <w:t>подумайте над тем, захочет ли ваш ребенок через много-много лет вспомнить вас и ваши родительские уроки.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В конце концов, радуйтесь тому, что у вас есть такое счастье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 xml:space="preserve"> с кем-то делать уроки, кому-то помогать взрослеть!</w:t>
      </w:r>
    </w:p>
    <w:p w:rsidR="00AA094F" w:rsidRPr="0085108B" w:rsidRDefault="00AF68F3" w:rsidP="00A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4437" cy="1000125"/>
            <wp:effectExtent l="19050" t="0" r="4763" b="0"/>
            <wp:docPr id="8" name="Рисунок 3" descr="http://im3-tub.yandex.net/i?id=29300535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6" descr="http://im3-tub.yandex.net/i?id=29300535-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DE5" w:rsidRPr="00EA1DE5" w:rsidRDefault="00EA1DE5" w:rsidP="00EA1DE5">
      <w:pPr>
        <w:pStyle w:val="a5"/>
        <w:tabs>
          <w:tab w:val="left" w:pos="3495"/>
        </w:tabs>
        <w:rPr>
          <w:rFonts w:ascii="Times New Roman" w:hAnsi="Times New Roman" w:cs="Times New Roman"/>
          <w:sz w:val="24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</w:pPr>
      <w:r w:rsidRPr="00AC40FD"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  <w:t>Как относится к отметкам ребенка.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заставляйте своего ребенка вымаливать себе оценку в конце четверти ради вашего душевного спокойствия.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softHyphen/>
        <w:t>метки.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Никогда не выражайте сомнений по поводу объективности выставленной вашему ребенку оценки вслух.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Есть сомнения - идите в школу и попытайтесь объективно разобраться в ситуации.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обвиняйте беспричинно других взрослых и детей в проблемах собственных детей.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Поддерживайте ребенка в его, пусть не очень значительных, но победах над собой, над своей ленью.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lastRenderedPageBreak/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Демонстрируйте положительные результаты своего труда, чтобы ребенку хотелось вам подражать.</w:t>
      </w: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038225" cy="733425"/>
            <wp:effectExtent l="0" t="0" r="0" b="0"/>
            <wp:docPr id="4" name="Рисунок 4" descr="J007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4" descr="J0076204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143000" cy="881989"/>
            <wp:effectExtent l="19050" t="0" r="0" b="0"/>
            <wp:docPr id="3" name="Рисунок 3" descr="AG0031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5" descr="AG00319_"/>
                    <pic:cNvPicPr>
                      <a:picLocks noChangeAspect="1" noChangeArrowheads="1" noCro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76" cy="8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904875" cy="884325"/>
            <wp:effectExtent l="19050" t="0" r="9525" b="0"/>
            <wp:docPr id="1" name="Рисунок 2" descr="j0178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j0178301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0" cy="88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781050" cy="885825"/>
            <wp:effectExtent l="19050" t="0" r="0" b="0"/>
            <wp:docPr id="5" name="Рисунок 1" descr="j008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j00885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8" cy="8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497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Домашние задания – без проблем!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простых, чтобы почувствовать успех от быстро и легко выполненного.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C50200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Поможем детям учиться!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428750" cy="790575"/>
            <wp:effectExtent l="19050" t="0" r="0" b="0"/>
            <wp:docPr id="16" name="Рисунок 11" descr="http://im7-tub.yandex.net/i?id=183045314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5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Если видите, что ребенок огорчен, но молчит, не допытывайтесь, пусть успокоится и расскажет сам.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Имейте ввиду,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Родителям о наказаниях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Шлепая ребенка, вы учите его бояться вас.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Проявляя при детях худшие черты своего характера, вы показываете им плохой пример.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  Шлепки могут только утвердить, но не изменить поведение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Задача дисциплинарной техники - изменить желания ребенка, а не только его поведение.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Очень часто наказание не исправляет поведение, а лишь преображает его.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Частые наказания побуждают ребенка оставаться инфантильным.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Наказание может заставить ребенка привлекать внимание родителей любыми средствами.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Нельзя наказывать ребенка до 2,5-3 лет.</w:t>
      </w:r>
      <w:r w:rsidRPr="0013497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</w:t>
      </w: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Чем заменить наказания?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Терпением.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Это самая большая добродетель, которая только может быть у родителей.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Объяснением.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Объясните ребенку, почему его поведение неправильно, но будьте предельно кратки.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Отвлечением.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Неторопливостью.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спешите наказывать сына или дочь - подождите, пока поступок повторится.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Наградами.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конце концов, они более эффективны, чем наказание.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                                                    Как поддержать самоценность ребенка?</w:t>
      </w:r>
      <w:r w:rsidRPr="0013497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Безусловно, принимайте ребенка!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Активно и заинтересованно выслушивайте рассказы о его переживаниях и потребностях.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Чаще бывайте с ребенком (играйте, читайте, гуляйте и т.п.)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Не вмешивайтесь в те его занятия, с которыми он справляется сам.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Помогайте, когда он просит.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Поддерживайте каждый успех.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Делитесь своими чувствами, проявляя доверие к ребенку.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Конструктивно решайте конфликты.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Используйте в повседневном общении приветливые фразы, ласковые слова.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Обнимайте ребенка не менее четырех раз в день. </w:t>
      </w:r>
    </w:p>
    <w:p w:rsidR="00871CD5" w:rsidRDefault="00871CD5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002060"/>
          <w:sz w:val="44"/>
          <w:szCs w:val="44"/>
        </w:rPr>
        <w:t>Как привить интерес к чтению?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71CD5" w:rsidRDefault="00871CD5" w:rsidP="0087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43000" cy="890588"/>
            <wp:effectExtent l="1905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сами выбирают себе книги и журналы (в библиотеке, книжном магазине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Почаще спрашивайте мнение детей о книгах, которые они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На видном месте дома повесьте список, где будет отражен прогресс ребенка в чтении (сколько книг прочитано и за какой срок).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 доме должна быть детская библиотечка.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Выделите дома специальное место для чтения (укромный уголок с полками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Разгадывайте с детьми кроссворды и дарите их им.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Предложите детям до или после просмотра фильма прочитать книгу, по которой поставлен фильм.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657225"/>
            <wp:effectExtent l="19050" t="0" r="9525" b="0"/>
            <wp:docPr id="7" name="Рисунок 2" descr="http://im7-tub.yandex.net/i?id=1993993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 descr="http://im7-tub.yandex.net/i?id=199399354-0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Чему необходимо научить ребёнка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</w:rPr>
        <w:drawing>
          <wp:inline distT="0" distB="0" distL="0" distR="0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Любить себя.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Интерпретировать поведение.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Ребенка надо учить </w:t>
      </w: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объяснять собственное поведение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Общаться с помощью слов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Понимать различия между мыслями и действиями.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Интересоваться и задавать вопросы.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Понимать, что на сложные вопросы нет простых ответов.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бояться неудач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Доверять взрослым.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игры и обманывают: «Съешь кашу, станешь большим», «Мама всегда говорит правду», «Папа самый сильный и смелый».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58084D"/>
          <w:sz w:val="24"/>
          <w:szCs w:val="24"/>
        </w:rPr>
        <w:t>Думать самому.</w:t>
      </w:r>
      <w:r w:rsidRPr="00AF68F3">
        <w:rPr>
          <w:rFonts w:ascii="Times New Roman" w:hAnsi="Times New Roman" w:cs="Times New Roman"/>
          <w:b/>
          <w:color w:val="58084D"/>
          <w:sz w:val="24"/>
          <w:szCs w:val="24"/>
        </w:rPr>
        <w:t xml:space="preserve"> Чувство собственной уникальности и способности к выбору -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смеяться. 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58084D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t xml:space="preserve">Памятка-совет </w:t>
      </w: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br/>
        <w:t>родителям</w:t>
      </w:r>
    </w:p>
    <w:p w:rsidR="00AF68F3" w:rsidRPr="00AF68F3" w:rsidRDefault="00EE049B" w:rsidP="00AF68F3">
      <w:pPr>
        <w:numPr>
          <w:ilvl w:val="0"/>
          <w:numId w:val="21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Завтра, когда Ваш ребенок проснется, скажите ему: «Доброе утро!» и …. не ждите ответа. Начните день бодро, а не с замечаний и ссор.</w:t>
      </w:r>
      <w:r w:rsidR="00AF68F3"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Не расставайтесь с ребенком в ссоре. Сначала помиритесь, а потом идите по своим делам.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Вам хочется сказать ребенку: «Не лги, не ври, не обманывай!», скажите лучше: «Не обманывай», А еще лучше улыбнитесь: «Кажется кто-то говорит неправду».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lastRenderedPageBreak/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 </w:t>
      </w:r>
    </w:p>
    <w:p w:rsidR="00AF68F3" w:rsidRDefault="00AF68F3" w:rsidP="00AF68F3">
      <w:p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871CD5" w:rsidRDefault="00AF68F3" w:rsidP="00AF68F3">
      <w:pPr>
        <w:jc w:val="center"/>
        <w:rPr>
          <w:rFonts w:ascii="Times New Roman" w:hAnsi="Times New Roman" w:cs="Times New Roman"/>
          <w:b/>
          <w:color w:val="EA16CC"/>
          <w:sz w:val="28"/>
          <w:szCs w:val="28"/>
        </w:rPr>
      </w:pPr>
      <w:r w:rsidRPr="00871CD5">
        <w:rPr>
          <w:rFonts w:ascii="Times New Roman" w:hAnsi="Times New Roman" w:cs="Times New Roman"/>
          <w:b/>
          <w:color w:val="EA16CC"/>
          <w:sz w:val="28"/>
          <w:szCs w:val="28"/>
        </w:rPr>
        <w:t>Правила хорошего тона во время беседы</w:t>
      </w:r>
    </w:p>
    <w:p w:rsidR="00871CD5" w:rsidRDefault="00871CD5" w:rsidP="00871CD5">
      <w:pPr>
        <w:rPr>
          <w:rFonts w:ascii="Times New Roman" w:hAnsi="Times New Roman" w:cs="Times New Roman"/>
          <w:sz w:val="28"/>
          <w:szCs w:val="28"/>
        </w:rPr>
      </w:pPr>
    </w:p>
    <w:p w:rsidR="00AF68F3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C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85950"/>
            <wp:effectExtent l="19050" t="0" r="0" b="0"/>
            <wp:docPr id="13" name="Рисунок 8" descr="Памятки для роди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Рисунок 5" descr="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D5" w:rsidRP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Надеюсь, эти правила этикета, с Вашей помощью, будут усвоены детьми.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Пусть они знают, что во время беседы неприлично: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говорить о человеке в его отсутствии;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выпячивать своё «Я»;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шептаться в компании;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прерывать разговор (если нужно что-то срочно спросить, то следует перед этим извиниться);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lastRenderedPageBreak/>
        <w:t xml:space="preserve">разговаривать с дальнего расстояния: через стол, через коридор, через улицу;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во время беседы смотреть на потолок, в сторону, на часы. </w:t>
      </w: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Если ребёнок </w:t>
      </w:r>
      <w:r w:rsidRPr="00871CD5">
        <w:rPr>
          <w:rFonts w:ascii="Times New Roman" w:hAnsi="Times New Roman" w:cs="Times New Roman"/>
          <w:b/>
          <w:i/>
          <w:sz w:val="48"/>
          <w:szCs w:val="48"/>
        </w:rPr>
        <w:t>провинился…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принимайтесь за воспитание в плохом настроении.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показывайте готовых решений.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унижайте ребенка словами типа: «А у тебя вообще голова на плечах есть?»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угрожайте: «Если ты ещё раз сделаешь – ты у меня получишь».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вымогайте обещаний, для ребенка они ничего не значат.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color w:val="CC0066"/>
          <w:sz w:val="44"/>
          <w:szCs w:val="44"/>
        </w:rPr>
      </w:pP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t xml:space="preserve">Наказывая ребёнка, пожалуйста, </w:t>
      </w: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br/>
        <w:t>помните: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Правом наказания в семье должен пользоваться один человек, наиболее уважаемый, любимый ребёнком.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   Наказывать следует за проступок, а не потому, что у вас плохое настроение.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читать длинных нотаций.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нужно впоследствии напоминать о проступке.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Нельзя пугать ребёнка бабой Ягой, милиционером, волком.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Разговор о проступке следует вести только наедине.</w:t>
      </w:r>
    </w:p>
    <w:sectPr w:rsidR="00871CD5" w:rsidRPr="00871CD5" w:rsidSect="00AA094F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7C" w:rsidRDefault="00D9387C" w:rsidP="00871CD5">
      <w:pPr>
        <w:spacing w:after="0" w:line="240" w:lineRule="auto"/>
      </w:pPr>
      <w:r>
        <w:separator/>
      </w:r>
    </w:p>
  </w:endnote>
  <w:endnote w:type="continuationSeparator" w:id="1">
    <w:p w:rsidR="00D9387C" w:rsidRDefault="00D9387C" w:rsidP="008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7C" w:rsidRDefault="00D9387C" w:rsidP="00871CD5">
      <w:pPr>
        <w:spacing w:after="0" w:line="240" w:lineRule="auto"/>
      </w:pPr>
      <w:r>
        <w:separator/>
      </w:r>
    </w:p>
  </w:footnote>
  <w:footnote w:type="continuationSeparator" w:id="1">
    <w:p w:rsidR="00D9387C" w:rsidRDefault="00D9387C" w:rsidP="0087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30"/>
      </v:shape>
    </w:pict>
  </w:numPicBullet>
  <w:abstractNum w:abstractNumId="0">
    <w:nsid w:val="06F1770E"/>
    <w:multiLevelType w:val="hybridMultilevel"/>
    <w:tmpl w:val="4B963D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8200A"/>
    <w:multiLevelType w:val="hybridMultilevel"/>
    <w:tmpl w:val="8EF61DD0"/>
    <w:lvl w:ilvl="0" w:tplc="11CAB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C6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5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4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9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7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C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3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62F422E"/>
    <w:multiLevelType w:val="hybridMultilevel"/>
    <w:tmpl w:val="4C26A55E"/>
    <w:lvl w:ilvl="0" w:tplc="83C476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B7915"/>
    <w:multiLevelType w:val="hybridMultilevel"/>
    <w:tmpl w:val="D422AC9E"/>
    <w:lvl w:ilvl="0" w:tplc="C0481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80C18"/>
    <w:multiLevelType w:val="hybridMultilevel"/>
    <w:tmpl w:val="5DECB92A"/>
    <w:lvl w:ilvl="0" w:tplc="30348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A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0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8D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C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843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C72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2"/>
  </w:num>
  <w:num w:numId="5">
    <w:abstractNumId w:val="11"/>
  </w:num>
  <w:num w:numId="6">
    <w:abstractNumId w:val="15"/>
  </w:num>
  <w:num w:numId="7">
    <w:abstractNumId w:val="0"/>
  </w:num>
  <w:num w:numId="8">
    <w:abstractNumId w:val="3"/>
  </w:num>
  <w:num w:numId="9">
    <w:abstractNumId w:val="21"/>
  </w:num>
  <w:num w:numId="10">
    <w:abstractNumId w:val="4"/>
  </w:num>
  <w:num w:numId="11">
    <w:abstractNumId w:val="19"/>
  </w:num>
  <w:num w:numId="12">
    <w:abstractNumId w:val="20"/>
  </w:num>
  <w:num w:numId="13">
    <w:abstractNumId w:val="6"/>
  </w:num>
  <w:num w:numId="14">
    <w:abstractNumId w:val="2"/>
  </w:num>
  <w:num w:numId="15">
    <w:abstractNumId w:val="5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9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00"/>
    <w:rsid w:val="0013497D"/>
    <w:rsid w:val="00247FF1"/>
    <w:rsid w:val="00361AC2"/>
    <w:rsid w:val="004D065B"/>
    <w:rsid w:val="00780653"/>
    <w:rsid w:val="007908B3"/>
    <w:rsid w:val="00871CD5"/>
    <w:rsid w:val="008C2AC3"/>
    <w:rsid w:val="00A228C4"/>
    <w:rsid w:val="00AA094F"/>
    <w:rsid w:val="00AF68F3"/>
    <w:rsid w:val="00B778BB"/>
    <w:rsid w:val="00BC3E0B"/>
    <w:rsid w:val="00C50200"/>
    <w:rsid w:val="00D65531"/>
    <w:rsid w:val="00D9387C"/>
    <w:rsid w:val="00EA1DE5"/>
    <w:rsid w:val="00EE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C2"/>
  </w:style>
  <w:style w:type="paragraph" w:styleId="1">
    <w:name w:val="heading 1"/>
    <w:basedOn w:val="a"/>
    <w:next w:val="a"/>
    <w:link w:val="10"/>
    <w:qFormat/>
    <w:rsid w:val="004D06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200"/>
  </w:style>
  <w:style w:type="paragraph" w:styleId="a4">
    <w:name w:val="No Spacing"/>
    <w:uiPriority w:val="1"/>
    <w:qFormat/>
    <w:rsid w:val="00C502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65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4D06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1CD5"/>
  </w:style>
  <w:style w:type="paragraph" w:styleId="aa">
    <w:name w:val="footer"/>
    <w:basedOn w:val="a"/>
    <w:link w:val="ab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www.o-detstve.ru/assets/files/parents/kazantzeva.ppt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2014-11-27T13:59:00Z</dcterms:created>
  <dcterms:modified xsi:type="dcterms:W3CDTF">2022-12-26T19:45:00Z</dcterms:modified>
</cp:coreProperties>
</file>