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EF" w:rsidRDefault="00915FEF" w:rsidP="00915FEF">
      <w:pPr>
        <w:pStyle w:val="Bodytext20"/>
        <w:shd w:val="clear" w:color="auto" w:fill="auto"/>
        <w:jc w:val="both"/>
      </w:pPr>
      <w:r>
        <w:t>Согласовано</w:t>
      </w:r>
    </w:p>
    <w:p w:rsidR="00915FEF" w:rsidRDefault="00915FEF" w:rsidP="00915FEF">
      <w:pPr>
        <w:pStyle w:val="Bodytext20"/>
        <w:shd w:val="clear" w:color="auto" w:fill="auto"/>
        <w:jc w:val="both"/>
      </w:pPr>
      <w:r>
        <w:t>Председатель ПК</w:t>
      </w:r>
    </w:p>
    <w:p w:rsidR="00915FEF" w:rsidRDefault="00915FEF" w:rsidP="00915FEF">
      <w:pPr>
        <w:pStyle w:val="Bodytext20"/>
        <w:shd w:val="clear" w:color="auto" w:fill="auto"/>
        <w:jc w:val="both"/>
      </w:pPr>
    </w:p>
    <w:p w:rsidR="00915FEF" w:rsidRDefault="00915FEF" w:rsidP="00915FEF">
      <w:pPr>
        <w:pStyle w:val="Bodytext20"/>
        <w:shd w:val="clear" w:color="auto" w:fill="auto"/>
        <w:jc w:val="both"/>
      </w:pPr>
    </w:p>
    <w:p w:rsidR="00915FEF" w:rsidRDefault="00915FEF" w:rsidP="00915FEF">
      <w:pPr>
        <w:pStyle w:val="Bodytext20"/>
        <w:shd w:val="clear" w:color="auto" w:fill="auto"/>
        <w:jc w:val="both"/>
      </w:pPr>
    </w:p>
    <w:p w:rsidR="00915FEF" w:rsidRDefault="00915FEF" w:rsidP="00915FEF">
      <w:pPr>
        <w:pStyle w:val="Bodytext20"/>
        <w:shd w:val="clear" w:color="auto" w:fill="auto"/>
        <w:jc w:val="both"/>
      </w:pPr>
    </w:p>
    <w:p w:rsidR="00915FEF" w:rsidRDefault="00915FEF" w:rsidP="00915FEF">
      <w:pPr>
        <w:pStyle w:val="Bodytext10"/>
        <w:shd w:val="clear" w:color="auto" w:fill="auto"/>
        <w:spacing w:after="40" w:line="240" w:lineRule="auto"/>
      </w:pPr>
      <w:r>
        <w:t>«Оказание необходимой помощи детям-инвалидам и лицам с ограниченными возможностями</w:t>
      </w:r>
    </w:p>
    <w:p w:rsidR="00915FEF" w:rsidRPr="00F074F8" w:rsidRDefault="00915FEF" w:rsidP="00915FEF">
      <w:pPr>
        <w:pStyle w:val="Bodytext10"/>
        <w:shd w:val="clear" w:color="auto" w:fill="auto"/>
        <w:spacing w:after="260" w:line="276" w:lineRule="auto"/>
        <w:ind w:left="2340" w:right="4020" w:firstLine="1960"/>
      </w:pPr>
      <w:r>
        <w:t xml:space="preserve">здоровья </w:t>
      </w:r>
      <w:r>
        <w:rPr>
          <w:b/>
          <w:bCs/>
          <w:sz w:val="24"/>
          <w:szCs w:val="24"/>
        </w:rPr>
        <w:t xml:space="preserve">в дошкольной группе филиала МБОУ </w:t>
      </w:r>
      <w:proofErr w:type="spellStart"/>
      <w:r>
        <w:rPr>
          <w:b/>
          <w:bCs/>
          <w:sz w:val="24"/>
          <w:szCs w:val="24"/>
        </w:rPr>
        <w:t>Приволенской</w:t>
      </w:r>
      <w:proofErr w:type="spellEnd"/>
      <w:r>
        <w:rPr>
          <w:b/>
          <w:bCs/>
          <w:sz w:val="24"/>
          <w:szCs w:val="24"/>
        </w:rPr>
        <w:t xml:space="preserve"> СШ </w:t>
      </w:r>
      <w:proofErr w:type="spellStart"/>
      <w:r>
        <w:rPr>
          <w:b/>
          <w:bCs/>
          <w:sz w:val="24"/>
          <w:szCs w:val="24"/>
        </w:rPr>
        <w:t>Новоприволенской</w:t>
      </w:r>
      <w:proofErr w:type="spellEnd"/>
      <w:r>
        <w:rPr>
          <w:b/>
          <w:bCs/>
          <w:sz w:val="24"/>
          <w:szCs w:val="24"/>
        </w:rPr>
        <w:t xml:space="preserve"> НШ</w:t>
      </w:r>
    </w:p>
    <w:p w:rsidR="00915FEF" w:rsidRDefault="00915FEF" w:rsidP="00915FEF">
      <w:pPr>
        <w:pStyle w:val="Bodytext10"/>
        <w:numPr>
          <w:ilvl w:val="0"/>
          <w:numId w:val="1"/>
        </w:numPr>
        <w:shd w:val="clear" w:color="auto" w:fill="auto"/>
        <w:tabs>
          <w:tab w:val="left" w:pos="274"/>
        </w:tabs>
      </w:pPr>
      <w:r>
        <w:t>Общие положения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6"/>
        </w:tabs>
      </w:pPr>
      <w:r>
        <w:t xml:space="preserve">Настоящая инструкция разработана для дошкольной группы филиала МБОУ </w:t>
      </w:r>
      <w:proofErr w:type="spellStart"/>
      <w:r>
        <w:t>Приволенской</w:t>
      </w:r>
      <w:proofErr w:type="spellEnd"/>
      <w:r>
        <w:t xml:space="preserve"> СШ </w:t>
      </w:r>
      <w:proofErr w:type="spellStart"/>
      <w:r>
        <w:t>Новоприволенской</w:t>
      </w:r>
      <w:proofErr w:type="spellEnd"/>
      <w:r>
        <w:t xml:space="preserve"> НШ, п. </w:t>
      </w:r>
      <w:proofErr w:type="spellStart"/>
      <w:proofErr w:type="gramStart"/>
      <w:r>
        <w:t>Новопривольный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Ремонтненский</w:t>
      </w:r>
      <w:proofErr w:type="spellEnd"/>
      <w:r>
        <w:t xml:space="preserve"> район  Ростовской области  в целях реализации Федерального закона от 24.11.1995 № 181-ФЗ «О социальной защите инвалидов в Российской Федерации» Правительство РФ, органы исполнительной власти субъектов РФ согласно ч. ст.15.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1"/>
        </w:tabs>
      </w:pPr>
      <w:r>
        <w:t>Инвалид - лицо, которое имеет нарушение здоровья со стойким расстройством функций организм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защиты». Маломобильные граждан^ (МГ) — это люди испытывающие затруднения при самостоятельном передвижении, получении услуг необходимой информации или при ориентировании в пространстве (люди с временным нарушением здоровья, беременные женщины, люди старших возрастов, люди с детскими колясками и т.п.).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57"/>
        </w:tabs>
      </w:pPr>
      <w:r>
        <w:t>Настоящая Инструкция разработана в целях:</w:t>
      </w:r>
    </w:p>
    <w:p w:rsidR="00915FEF" w:rsidRDefault="00915FEF" w:rsidP="00915FEF">
      <w:pPr>
        <w:pStyle w:val="Bodytext10"/>
        <w:numPr>
          <w:ilvl w:val="2"/>
          <w:numId w:val="1"/>
        </w:numPr>
        <w:shd w:val="clear" w:color="auto" w:fill="auto"/>
        <w:tabs>
          <w:tab w:val="left" w:pos="658"/>
        </w:tabs>
      </w:pPr>
      <w:r>
        <w:t>Недопустимости дискриминации в ДОУ по признаку инвалидности, то 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</w:p>
    <w:p w:rsidR="00915FEF" w:rsidRDefault="00915FEF" w:rsidP="00915FEF">
      <w:pPr>
        <w:pStyle w:val="Bodytext10"/>
        <w:numPr>
          <w:ilvl w:val="2"/>
          <w:numId w:val="1"/>
        </w:numPr>
        <w:shd w:val="clear" w:color="auto" w:fill="auto"/>
        <w:tabs>
          <w:tab w:val="left" w:pos="663"/>
        </w:tabs>
        <w:jc w:val="both"/>
      </w:pPr>
      <w:r>
        <w:t>Реализации прав воспитанника с ограниченными возможностями здоровья на получение образования и воспитания и социальной адаптации в условиях ДОУ.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57"/>
        </w:tabs>
      </w:pPr>
      <w:r>
        <w:t>Настоящая Инструкция обязательна для исполнения всеми сотрудниками ДОУ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6"/>
        </w:tabs>
      </w:pPr>
      <w:r>
        <w:t xml:space="preserve">В соответствии с настоящей Инструкцией сотрудники проходят инструктаж и обучение по вопросам, связанным с обеспечением доступности для инвалидов и лиц с ОВЗ объектов и услуг ДОУ, </w:t>
      </w:r>
      <w:r>
        <w:rPr>
          <w:color w:val="7D7D7D"/>
        </w:rPr>
        <w:t xml:space="preserve">і </w:t>
      </w:r>
      <w:r>
        <w:t>том числе с участием персонала (с оказанием помощи на объектах в преодолении барьеров и сопровождении инвалида или лица с ОВЗ).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1"/>
        </w:tabs>
        <w:jc w:val="both"/>
      </w:pPr>
      <w:r>
        <w:t xml:space="preserve">Инструктаж и обучение сотрудников проводится ответственным лицом из числа членов комиссии по проведению обследования и паспортизации объектов и предоставляемых на них услуг ДОУ согласи Положения «О комиссии по проведению обследования и паспортизации объектов и предоставляемых в них услуг в дошкольной группе филиала МБОУ </w:t>
      </w:r>
      <w:proofErr w:type="spellStart"/>
      <w:r>
        <w:t>Приволенской</w:t>
      </w:r>
      <w:proofErr w:type="spellEnd"/>
      <w:r>
        <w:t xml:space="preserve"> СШ </w:t>
      </w:r>
      <w:proofErr w:type="spellStart"/>
      <w:r>
        <w:t>Новоприволенской</w:t>
      </w:r>
      <w:proofErr w:type="spellEnd"/>
      <w:r>
        <w:t xml:space="preserve"> НШ.»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6"/>
        </w:tabs>
      </w:pPr>
      <w:r>
        <w:t>Для учета работы по инструктажу и обучению сотрудников по вопросам доступности объектов и услуг ДОУ ведётся «Журнал учета проведения инструктажа сотрудников по вопросам доступности» (далее - Журнал).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76"/>
        </w:tabs>
        <w:jc w:val="both"/>
      </w:pPr>
      <w:r>
        <w:t>Допуск к работе вновь принятых работников ДОУ осуществляется после прохождения инструктаж и обучения по вопросам доступности объектов и услуг ДОУ.</w:t>
      </w:r>
    </w:p>
    <w:p w:rsidR="00915FEF" w:rsidRDefault="00915FEF" w:rsidP="00915FEF">
      <w:pPr>
        <w:pStyle w:val="Bodytext10"/>
        <w:numPr>
          <w:ilvl w:val="0"/>
          <w:numId w:val="1"/>
        </w:numPr>
        <w:shd w:val="clear" w:color="auto" w:fill="auto"/>
        <w:tabs>
          <w:tab w:val="left" w:pos="298"/>
        </w:tabs>
        <w:jc w:val="both"/>
      </w:pPr>
      <w:r>
        <w:t>Общие правила этикета при общении с детьми-инвалидами и лицами с ограниченными возможностями здоровья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1"/>
        </w:tabs>
      </w:pPr>
      <w:r>
        <w:t>Для обеспечения доступа инвалидов и лиц с ОВЗ к услугам ДОУ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конкретной ситуации:</w:t>
      </w:r>
    </w:p>
    <w:p w:rsidR="00915FEF" w:rsidRDefault="00915FEF" w:rsidP="00915FEF">
      <w:pPr>
        <w:pStyle w:val="Bodytext10"/>
        <w:numPr>
          <w:ilvl w:val="2"/>
          <w:numId w:val="1"/>
        </w:numPr>
        <w:shd w:val="clear" w:color="auto" w:fill="auto"/>
        <w:tabs>
          <w:tab w:val="left" w:pos="654"/>
        </w:tabs>
        <w:sectPr w:rsidR="00915FEF">
          <w:pgSz w:w="11900" w:h="16840"/>
          <w:pgMar w:top="125" w:right="4" w:bottom="125" w:left="1230" w:header="0" w:footer="3" w:gutter="0"/>
          <w:pgNumType w:start="1"/>
          <w:cols w:space="720"/>
          <w:noEndnote/>
          <w:docGrid w:linePitch="360"/>
        </w:sectPr>
      </w:pPr>
      <w:r>
        <w:t>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пожать ему руку, расположить к с себе.</w:t>
      </w:r>
    </w:p>
    <w:p w:rsidR="00915FEF" w:rsidRDefault="00915FEF" w:rsidP="00915FEF">
      <w:pPr>
        <w:spacing w:line="1" w:lineRule="exact"/>
      </w:pPr>
    </w:p>
    <w:p w:rsidR="00915FEF" w:rsidRDefault="00915FEF" w:rsidP="00915FEF">
      <w:pPr>
        <w:pStyle w:val="Bodytext10"/>
        <w:shd w:val="clear" w:color="auto" w:fill="auto"/>
        <w:spacing w:line="269" w:lineRule="auto"/>
      </w:pPr>
      <w:r>
        <w:t>присутствующих людей. При проведении общей беседы следует пояснять, к кому в данный момент обращен разговор, и называть себя.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4"/>
        </w:tabs>
        <w:spacing w:line="269" w:lineRule="auto"/>
      </w:pPr>
      <w:r>
        <w:t>Если инвалиду или лицу с ОВЗ предлагается помощь, рекомендуется подождать, пока указанное лицо не примет или откажется от помощи, а в случае положительного ответа спросить, что и как делать для оказания помощи.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4"/>
        </w:tabs>
        <w:spacing w:line="266" w:lineRule="auto"/>
      </w:pPr>
      <w:r>
        <w:t xml:space="preserve">Обращаться к инвалиду или лицу с ОВЗ рекомендуется: к ребёнку по имени, взрослому человеку: </w:t>
      </w:r>
      <w:r>
        <w:rPr>
          <w:color w:val="5D5D5D"/>
        </w:rPr>
        <w:t xml:space="preserve">по </w:t>
      </w:r>
      <w:r>
        <w:t>имени-отчеству и на «Вы».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4"/>
        </w:tabs>
        <w:spacing w:line="266" w:lineRule="auto"/>
      </w:pPr>
      <w:r>
        <w:t>При разговоре с инвалидом или лицом с ОВЗ, испытывающим трудности в общении, необходимо внимательно слушать его, быть терпеливым и ждать, когда указанное лицо самостоятельно закончит фразу.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4"/>
        </w:tabs>
        <w:spacing w:line="269" w:lineRule="auto"/>
      </w:pPr>
      <w:r>
        <w:t>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</w:t>
      </w:r>
    </w:p>
    <w:p w:rsidR="00915FEF" w:rsidRDefault="00915FEF" w:rsidP="00915FEF">
      <w:pPr>
        <w:pStyle w:val="Bodytext10"/>
        <w:shd w:val="clear" w:color="auto" w:fill="auto"/>
        <w:tabs>
          <w:tab w:val="left" w:pos="7142"/>
        </w:tabs>
        <w:jc w:val="both"/>
      </w:pPr>
      <w:r>
        <w:t>начале разговора сесть прямо перед ним.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4"/>
        </w:tabs>
      </w:pPr>
      <w:r>
        <w:t>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 движения указанного лица.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8"/>
        </w:tabs>
        <w:jc w:val="both"/>
      </w:pPr>
      <w:r>
        <w:t>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местоимения.</w:t>
      </w:r>
    </w:p>
    <w:p w:rsidR="00915FEF" w:rsidRDefault="00915FEF" w:rsidP="00915FEF">
      <w:pPr>
        <w:pStyle w:val="Bodytext10"/>
        <w:numPr>
          <w:ilvl w:val="0"/>
          <w:numId w:val="2"/>
        </w:numPr>
        <w:shd w:val="clear" w:color="auto" w:fill="auto"/>
        <w:tabs>
          <w:tab w:val="left" w:pos="658"/>
        </w:tabs>
        <w:jc w:val="both"/>
      </w:pPr>
      <w:r>
        <w:t>Рекомендуется заранее показать ребёнку - инвалиду, инвалиду или лицу с ОВЗ, где находится санузел для данной категории лиц, что поможет ему быстрее адаптироваться на объекте ДОУ.</w:t>
      </w:r>
    </w:p>
    <w:p w:rsidR="00915FEF" w:rsidRDefault="00915FEF" w:rsidP="00915FEF">
      <w:pPr>
        <w:pStyle w:val="Bodytext10"/>
        <w:numPr>
          <w:ilvl w:val="0"/>
          <w:numId w:val="1"/>
        </w:numPr>
        <w:shd w:val="clear" w:color="auto" w:fill="auto"/>
        <w:tabs>
          <w:tab w:val="left" w:pos="298"/>
        </w:tabs>
        <w:jc w:val="both"/>
      </w:pPr>
      <w:r>
        <w:t>Особенности взаимодействия с различными группами инвалидов и лиц с ограниченными возможностями здоровья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1"/>
        </w:tabs>
      </w:pPr>
      <w:r>
        <w:t>Лица, испытывающие трудности при передвижении. При общении с указанной группой лиц следует уведомить о наличии на объектах ДОУ определенного специального оборудования для инвалидов и лиц с ОВЗ (например, подъёмник (</w:t>
      </w:r>
      <w:proofErr w:type="spellStart"/>
      <w:r>
        <w:t>ступенькоход</w:t>
      </w:r>
      <w:proofErr w:type="spellEnd"/>
      <w:r>
        <w:t xml:space="preserve">) для передвижения по лестнице вниз и вверх на коляске, бегущие дорожки, адаптированный лифт) и возможности пользоваться им. Сотрудники обязаны встретить, вежливо объяснить где находиться нужный объект инвалиду, убедиться в доступности прохода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по паркету или коврам </w:t>
      </w:r>
      <w:r>
        <w:rPr>
          <w:color w:val="5D5D5D"/>
        </w:rPr>
        <w:t xml:space="preserve">с </w:t>
      </w:r>
      <w:r>
        <w:t>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76"/>
        </w:tabs>
      </w:pPr>
      <w:r>
        <w:t>Лица, испытывающие затруднения в речи. Сотрудники должны говорить с данной группой лиц спокойно, терпеливо, дружелюбно и не поддаваться на возможные речевые провокации. Запрещается перебивать, поправлять данное лицо и (или) договаривать фразу за ним. Говорить следует только тогда, когда собеседник закончил формулировать свою мысль. При разговоре рекомендуется смотреть в лицо собеседнику, поддерживать визуальный контакт. В беседе стараться задавать вопросы, которые требуют коротких ответов или кивка головы, подтверждающих, что информация воспринята и осмысленна. В случае, если фраза не понятна, рекомендуется попросить собеседника повторить ее. Сотрудники обязаны помнить, что нельзя пытаться ускорять разговор, так как лицу с нарушениями речи требуется большее количество времени для формирования высказывания. Следует быть готовым к тому, что разговор с указанным лицом займет больше времени. При возникновении проблем в устном общении необходимо предложить использовать другой способ общения: взрослому, посетившему ДОУ - написать, напечатать; ребёнку - показать жестами.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71"/>
        </w:tabs>
      </w:pPr>
      <w:r>
        <w:t>Лица с задержкой в развитии и проблемами общения. В 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 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 документы, давать согласие на медицинскую помощь и т. д.</w:t>
      </w:r>
    </w:p>
    <w:p w:rsidR="00915FEF" w:rsidRDefault="00915FEF" w:rsidP="00915FEF">
      <w:pPr>
        <w:pStyle w:val="Bodytext10"/>
        <w:numPr>
          <w:ilvl w:val="1"/>
          <w:numId w:val="1"/>
        </w:numPr>
        <w:shd w:val="clear" w:color="auto" w:fill="auto"/>
        <w:tabs>
          <w:tab w:val="left" w:pos="481"/>
        </w:tabs>
      </w:pPr>
      <w:r>
        <w:t>Лица, имеющие нарушение зрения. При общении с данной группой лиц следует помнить, что нарушение зрения имеет много степеней. Полностью 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</w:t>
      </w:r>
      <w:r>
        <w:t xml:space="preserve">ри хорошем периферическом. </w:t>
      </w:r>
      <w:bookmarkStart w:id="0" w:name="_GoBack"/>
      <w:bookmarkEnd w:id="0"/>
    </w:p>
    <w:p w:rsidR="002E3B21" w:rsidRDefault="002E3B21"/>
    <w:sectPr w:rsidR="002E3B21">
      <w:headerReference w:type="default" r:id="rId5"/>
      <w:pgSz w:w="11900" w:h="16840"/>
      <w:pgMar w:top="759" w:right="197" w:bottom="256" w:left="67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71" w:rsidRDefault="00915FE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9B44C7" wp14:editId="6CAA8691">
              <wp:simplePos x="0" y="0"/>
              <wp:positionH relativeFrom="page">
                <wp:posOffset>6355715</wp:posOffset>
              </wp:positionH>
              <wp:positionV relativeFrom="page">
                <wp:posOffset>289560</wp:posOffset>
              </wp:positionV>
              <wp:extent cx="85090" cy="1917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771" w:rsidRDefault="00915FEF">
                          <w:pPr>
                            <w:pStyle w:val="Headerorfooter20"/>
                            <w:shd w:val="clear" w:color="auto" w:fill="auto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F52C6"/>
                              <w:sz w:val="42"/>
                              <w:szCs w:val="4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B44C7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500.45pt;margin-top:22.8pt;width:6.7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" filled="f" stroked="f">
              <v:textbox style="mso-fit-shape-to-text:t" inset="0,0,0,0">
                <w:txbxContent>
                  <w:p w:rsidR="00223771" w:rsidRDefault="00915FEF">
                    <w:pPr>
                      <w:pStyle w:val="Headerorfooter20"/>
                      <w:shd w:val="clear" w:color="auto" w:fill="auto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color w:val="3F52C6"/>
                        <w:sz w:val="42"/>
                        <w:szCs w:val="4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1B17"/>
    <w:multiLevelType w:val="multilevel"/>
    <w:tmpl w:val="EC34429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A022E"/>
    <w:multiLevelType w:val="multilevel"/>
    <w:tmpl w:val="77C2D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A"/>
    <w:rsid w:val="002E3B21"/>
    <w:rsid w:val="00915FEF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22DF"/>
  <w15:chartTrackingRefBased/>
  <w15:docId w15:val="{5ED7A535-DEA2-4095-B9C0-57D83393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F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915FEF"/>
    <w:rPr>
      <w:color w:val="3E3E3E"/>
      <w:shd w:val="clear" w:color="auto" w:fill="FFFFFF"/>
    </w:rPr>
  </w:style>
  <w:style w:type="character" w:customStyle="1" w:styleId="Bodytext2">
    <w:name w:val="Body text|2_"/>
    <w:basedOn w:val="a0"/>
    <w:link w:val="Bodytext20"/>
    <w:rsid w:val="00915FEF"/>
    <w:rPr>
      <w:color w:val="3E3E3E"/>
      <w:sz w:val="19"/>
      <w:szCs w:val="19"/>
      <w:shd w:val="clear" w:color="auto" w:fill="FFFFFF"/>
    </w:rPr>
  </w:style>
  <w:style w:type="character" w:customStyle="1" w:styleId="Headerorfooter2">
    <w:name w:val="Header or footer|2_"/>
    <w:basedOn w:val="a0"/>
    <w:link w:val="Headerorfooter20"/>
    <w:rsid w:val="00915FEF"/>
    <w:rPr>
      <w:sz w:val="20"/>
      <w:szCs w:val="20"/>
      <w:shd w:val="clear" w:color="auto" w:fill="FFFFFF"/>
    </w:rPr>
  </w:style>
  <w:style w:type="paragraph" w:customStyle="1" w:styleId="Bodytext10">
    <w:name w:val="Body text|1"/>
    <w:basedOn w:val="a"/>
    <w:link w:val="Bodytext1"/>
    <w:rsid w:val="00915FEF"/>
    <w:pPr>
      <w:shd w:val="clear" w:color="auto" w:fill="FFFFFF"/>
      <w:spacing w:line="264" w:lineRule="auto"/>
    </w:pPr>
    <w:rPr>
      <w:rFonts w:asciiTheme="minorHAnsi" w:eastAsiaTheme="minorHAnsi" w:hAnsiTheme="minorHAnsi" w:cstheme="minorBidi"/>
      <w:color w:val="3E3E3E"/>
      <w:sz w:val="22"/>
      <w:szCs w:val="22"/>
      <w:lang w:eastAsia="en-US" w:bidi="ar-SA"/>
    </w:rPr>
  </w:style>
  <w:style w:type="paragraph" w:customStyle="1" w:styleId="Bodytext20">
    <w:name w:val="Body text|2"/>
    <w:basedOn w:val="a"/>
    <w:link w:val="Bodytext2"/>
    <w:rsid w:val="00915FEF"/>
    <w:pPr>
      <w:shd w:val="clear" w:color="auto" w:fill="FFFFFF"/>
    </w:pPr>
    <w:rPr>
      <w:rFonts w:asciiTheme="minorHAnsi" w:eastAsiaTheme="minorHAnsi" w:hAnsiTheme="minorHAnsi" w:cstheme="minorBidi"/>
      <w:color w:val="3E3E3E"/>
      <w:sz w:val="19"/>
      <w:szCs w:val="19"/>
      <w:lang w:eastAsia="en-US" w:bidi="ar-SA"/>
    </w:rPr>
  </w:style>
  <w:style w:type="paragraph" w:customStyle="1" w:styleId="Headerorfooter20">
    <w:name w:val="Header or footer|2"/>
    <w:basedOn w:val="a"/>
    <w:link w:val="Headerorfooter2"/>
    <w:rsid w:val="00915FEF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6816</Characters>
  <Application>Microsoft Office Word</Application>
  <DocSecurity>0</DocSecurity>
  <Lines>56</Lines>
  <Paragraphs>15</Paragraphs>
  <ScaleCrop>false</ScaleCrop>
  <Company>МБОУ Приволенская СШ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Дошкольная группа</dc:creator>
  <cp:keywords/>
  <dc:description/>
  <cp:lastModifiedBy>Дошкольная группа</cp:lastModifiedBy>
  <cp:revision>2</cp:revision>
  <dcterms:created xsi:type="dcterms:W3CDTF">2022-05-23T18:45:00Z</dcterms:created>
  <dcterms:modified xsi:type="dcterms:W3CDTF">2022-05-23T18:45:00Z</dcterms:modified>
</cp:coreProperties>
</file>